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2181" w14:textId="20381EA0" w:rsidR="00141DEC" w:rsidRPr="00A03060" w:rsidRDefault="00141DEC" w:rsidP="00866A8D">
      <w:pPr>
        <w:spacing w:after="0" w:line="288" w:lineRule="auto"/>
        <w:ind w:left="708" w:firstLine="708"/>
        <w:jc w:val="both"/>
        <w:rPr>
          <w:rFonts w:ascii="Times New Roman" w:hAnsi="Times New Roman"/>
          <w:b/>
          <w:i/>
          <w:iCs/>
          <w:sz w:val="24"/>
          <w:szCs w:val="24"/>
        </w:rPr>
      </w:pPr>
      <w:proofErr w:type="spellStart"/>
      <w:r w:rsidRPr="00A03060">
        <w:rPr>
          <w:rFonts w:ascii="Times New Roman" w:hAnsi="Times New Roman"/>
          <w:b/>
          <w:i/>
          <w:iCs/>
          <w:sz w:val="24"/>
          <w:szCs w:val="24"/>
          <w:lang w:val="ru-RU"/>
        </w:rPr>
        <w:t>Изх</w:t>
      </w:r>
      <w:proofErr w:type="spellEnd"/>
      <w:r w:rsidRPr="00A03060">
        <w:rPr>
          <w:rFonts w:ascii="Times New Roman" w:hAnsi="Times New Roman"/>
          <w:b/>
          <w:i/>
          <w:iCs/>
          <w:sz w:val="24"/>
          <w:szCs w:val="24"/>
          <w:lang w:val="ru-RU"/>
        </w:rPr>
        <w:t>. №</w:t>
      </w:r>
      <w:r w:rsidR="00866A8D">
        <w:rPr>
          <w:rFonts w:ascii="Times New Roman" w:hAnsi="Times New Roman"/>
          <w:b/>
          <w:i/>
          <w:iCs/>
          <w:sz w:val="24"/>
          <w:szCs w:val="24"/>
          <w:lang w:val="ru-RU"/>
        </w:rPr>
        <w:t xml:space="preserve"> 284</w:t>
      </w:r>
      <w:r w:rsidR="00750712" w:rsidRPr="00A03060">
        <w:rPr>
          <w:rFonts w:ascii="Times New Roman" w:hAnsi="Times New Roman"/>
          <w:b/>
          <w:i/>
          <w:iCs/>
          <w:sz w:val="24"/>
          <w:szCs w:val="24"/>
          <w:lang w:val="ru-RU"/>
        </w:rPr>
        <w:t>/0</w:t>
      </w:r>
      <w:r w:rsidR="00A03060" w:rsidRPr="00117478">
        <w:rPr>
          <w:rFonts w:ascii="Times New Roman" w:hAnsi="Times New Roman"/>
          <w:b/>
          <w:i/>
          <w:iCs/>
          <w:sz w:val="24"/>
          <w:szCs w:val="24"/>
          <w:lang w:val="ru-RU"/>
        </w:rPr>
        <w:t>4</w:t>
      </w:r>
      <w:r w:rsidR="00750712" w:rsidRPr="00A03060">
        <w:rPr>
          <w:rFonts w:ascii="Times New Roman" w:hAnsi="Times New Roman"/>
          <w:b/>
          <w:i/>
          <w:iCs/>
          <w:sz w:val="24"/>
          <w:szCs w:val="24"/>
          <w:lang w:val="ru-RU"/>
        </w:rPr>
        <w:t>.11.2021 г.</w:t>
      </w:r>
    </w:p>
    <w:p w14:paraId="68F5ACE3" w14:textId="0DCEA234" w:rsidR="00A03060" w:rsidRPr="00A03060" w:rsidRDefault="00A03060" w:rsidP="00A03060">
      <w:pPr>
        <w:spacing w:after="0" w:line="288" w:lineRule="auto"/>
        <w:ind w:left="4956" w:firstLine="709"/>
        <w:jc w:val="both"/>
        <w:rPr>
          <w:rFonts w:ascii="Times New Roman" w:hAnsi="Times New Roman"/>
          <w:b/>
          <w:sz w:val="24"/>
          <w:szCs w:val="24"/>
        </w:rPr>
      </w:pPr>
      <w:r w:rsidRPr="00A03060">
        <w:rPr>
          <w:rFonts w:ascii="Times New Roman" w:hAnsi="Times New Roman"/>
          <w:b/>
          <w:sz w:val="24"/>
          <w:szCs w:val="24"/>
        </w:rPr>
        <w:t>ДО</w:t>
      </w:r>
    </w:p>
    <w:p w14:paraId="33F67235" w14:textId="23FB957A" w:rsidR="00A03060" w:rsidRPr="00A03060" w:rsidRDefault="00A03060" w:rsidP="00A03060">
      <w:pPr>
        <w:spacing w:after="0" w:line="288" w:lineRule="auto"/>
        <w:ind w:left="4956" w:firstLine="709"/>
        <w:jc w:val="both"/>
        <w:rPr>
          <w:rFonts w:ascii="Times New Roman" w:hAnsi="Times New Roman"/>
          <w:b/>
          <w:sz w:val="24"/>
          <w:szCs w:val="24"/>
        </w:rPr>
      </w:pPr>
      <w:r w:rsidRPr="00A03060">
        <w:rPr>
          <w:rFonts w:ascii="Times New Roman" w:hAnsi="Times New Roman"/>
          <w:b/>
          <w:sz w:val="24"/>
          <w:szCs w:val="24"/>
        </w:rPr>
        <w:t>ДОЦ. Д-Р ИВАН ИВАНОВ</w:t>
      </w:r>
      <w:r w:rsidR="00866A8D">
        <w:rPr>
          <w:rFonts w:ascii="Times New Roman" w:hAnsi="Times New Roman"/>
          <w:b/>
          <w:sz w:val="24"/>
          <w:szCs w:val="24"/>
        </w:rPr>
        <w:t>,</w:t>
      </w:r>
    </w:p>
    <w:p w14:paraId="10882AC2" w14:textId="4B316FBE" w:rsidR="00A03060" w:rsidRPr="00A03060" w:rsidRDefault="00A03060" w:rsidP="00A03060">
      <w:pPr>
        <w:spacing w:after="0" w:line="288" w:lineRule="auto"/>
        <w:ind w:left="4956" w:firstLine="709"/>
        <w:jc w:val="both"/>
        <w:rPr>
          <w:rFonts w:ascii="Times New Roman" w:hAnsi="Times New Roman"/>
          <w:b/>
          <w:sz w:val="24"/>
          <w:szCs w:val="24"/>
        </w:rPr>
      </w:pPr>
      <w:r w:rsidRPr="00A03060">
        <w:rPr>
          <w:rFonts w:ascii="Times New Roman" w:hAnsi="Times New Roman"/>
          <w:b/>
          <w:sz w:val="24"/>
          <w:szCs w:val="24"/>
        </w:rPr>
        <w:t>ПРЕДСЕДАТЕЛ НА КЕВР</w:t>
      </w:r>
    </w:p>
    <w:p w14:paraId="4298B779" w14:textId="77777777" w:rsidR="00A03060" w:rsidRPr="00A03060" w:rsidRDefault="00A03060" w:rsidP="00A03060">
      <w:pPr>
        <w:spacing w:after="0" w:line="288" w:lineRule="auto"/>
        <w:ind w:left="4956" w:firstLine="709"/>
        <w:jc w:val="both"/>
        <w:rPr>
          <w:rFonts w:ascii="Times New Roman" w:hAnsi="Times New Roman"/>
          <w:b/>
          <w:sz w:val="24"/>
          <w:szCs w:val="24"/>
        </w:rPr>
      </w:pPr>
    </w:p>
    <w:p w14:paraId="52DCFD3D" w14:textId="05A234E4" w:rsidR="00A03060" w:rsidRPr="00A03060" w:rsidRDefault="00A03060" w:rsidP="00A03060">
      <w:pPr>
        <w:spacing w:after="0" w:line="288" w:lineRule="auto"/>
        <w:ind w:left="4956" w:firstLine="709"/>
        <w:jc w:val="both"/>
        <w:rPr>
          <w:rFonts w:ascii="Times New Roman" w:hAnsi="Times New Roman"/>
          <w:b/>
          <w:sz w:val="24"/>
          <w:szCs w:val="24"/>
        </w:rPr>
      </w:pPr>
      <w:r w:rsidRPr="00A03060">
        <w:rPr>
          <w:rFonts w:ascii="Times New Roman" w:hAnsi="Times New Roman"/>
          <w:b/>
          <w:sz w:val="24"/>
          <w:szCs w:val="24"/>
        </w:rPr>
        <w:t xml:space="preserve">КОПИЕ </w:t>
      </w:r>
    </w:p>
    <w:p w14:paraId="02EBDFCF" w14:textId="77777777" w:rsidR="00A03060" w:rsidRPr="00A03060" w:rsidRDefault="00A03060" w:rsidP="00A03060">
      <w:pPr>
        <w:spacing w:after="0" w:line="288" w:lineRule="auto"/>
        <w:ind w:left="4956" w:firstLine="709"/>
        <w:jc w:val="both"/>
        <w:rPr>
          <w:rFonts w:ascii="Times New Roman" w:hAnsi="Times New Roman"/>
          <w:b/>
          <w:sz w:val="24"/>
          <w:szCs w:val="24"/>
        </w:rPr>
      </w:pPr>
      <w:r w:rsidRPr="00A03060">
        <w:rPr>
          <w:rFonts w:ascii="Times New Roman" w:hAnsi="Times New Roman"/>
          <w:b/>
          <w:sz w:val="24"/>
          <w:szCs w:val="24"/>
        </w:rPr>
        <w:t>МЕДИИТЕ В РЕПУБЛИКА БЪЛГАРИЯ</w:t>
      </w:r>
    </w:p>
    <w:p w14:paraId="2DF5C917" w14:textId="77777777" w:rsidR="00A03060" w:rsidRPr="00A03060" w:rsidRDefault="00A03060" w:rsidP="00A03060">
      <w:pPr>
        <w:spacing w:after="0" w:line="288" w:lineRule="auto"/>
        <w:ind w:left="709" w:firstLine="709"/>
        <w:jc w:val="both"/>
        <w:rPr>
          <w:rFonts w:ascii="Times New Roman" w:hAnsi="Times New Roman"/>
          <w:bCs/>
          <w:sz w:val="24"/>
          <w:szCs w:val="24"/>
        </w:rPr>
      </w:pPr>
    </w:p>
    <w:p w14:paraId="7CF1C090" w14:textId="77777777" w:rsidR="00A03060" w:rsidRPr="00A03060" w:rsidRDefault="00A03060" w:rsidP="00A03060">
      <w:pPr>
        <w:spacing w:after="0" w:line="288" w:lineRule="auto"/>
        <w:ind w:left="709" w:firstLine="709"/>
        <w:jc w:val="both"/>
        <w:rPr>
          <w:rFonts w:ascii="Times New Roman" w:hAnsi="Times New Roman"/>
          <w:bCs/>
          <w:sz w:val="24"/>
          <w:szCs w:val="24"/>
        </w:rPr>
      </w:pPr>
    </w:p>
    <w:p w14:paraId="4930365F" w14:textId="617556D6" w:rsidR="00A03060" w:rsidRPr="00A03060" w:rsidRDefault="00A03060" w:rsidP="00A03060">
      <w:pPr>
        <w:spacing w:after="0" w:line="288" w:lineRule="auto"/>
        <w:ind w:left="709" w:firstLine="709"/>
        <w:jc w:val="center"/>
        <w:rPr>
          <w:rFonts w:ascii="Times New Roman" w:hAnsi="Times New Roman"/>
          <w:b/>
          <w:sz w:val="24"/>
          <w:szCs w:val="24"/>
        </w:rPr>
      </w:pPr>
      <w:r w:rsidRPr="00A03060">
        <w:rPr>
          <w:rFonts w:ascii="Times New Roman" w:hAnsi="Times New Roman"/>
          <w:b/>
          <w:sz w:val="24"/>
          <w:szCs w:val="24"/>
        </w:rPr>
        <w:t>ОТКРИТО ПИСМО</w:t>
      </w:r>
    </w:p>
    <w:p w14:paraId="03158C66" w14:textId="77777777" w:rsidR="00A03060" w:rsidRPr="00A03060" w:rsidRDefault="00A03060" w:rsidP="00A03060">
      <w:pPr>
        <w:spacing w:after="0" w:line="288" w:lineRule="auto"/>
        <w:ind w:left="709" w:firstLine="709"/>
        <w:jc w:val="center"/>
        <w:rPr>
          <w:rFonts w:ascii="Times New Roman" w:hAnsi="Times New Roman"/>
          <w:b/>
          <w:sz w:val="24"/>
          <w:szCs w:val="24"/>
        </w:rPr>
      </w:pPr>
    </w:p>
    <w:p w14:paraId="59A2C223" w14:textId="6CB7DF1F" w:rsidR="00A03060" w:rsidRPr="00A03060" w:rsidRDefault="00A03060" w:rsidP="00A03060">
      <w:pPr>
        <w:spacing w:after="0" w:line="288" w:lineRule="auto"/>
        <w:ind w:left="709" w:firstLine="709"/>
        <w:jc w:val="both"/>
        <w:rPr>
          <w:rFonts w:ascii="Times New Roman" w:hAnsi="Times New Roman"/>
          <w:bCs/>
          <w:sz w:val="24"/>
          <w:szCs w:val="24"/>
        </w:rPr>
      </w:pPr>
      <w:r w:rsidRPr="00A03060">
        <w:rPr>
          <w:rFonts w:ascii="Times New Roman" w:hAnsi="Times New Roman"/>
          <w:b/>
          <w:sz w:val="24"/>
          <w:szCs w:val="24"/>
        </w:rPr>
        <w:t>Относно:</w:t>
      </w:r>
      <w:r w:rsidRPr="00A03060">
        <w:rPr>
          <w:rFonts w:ascii="Times New Roman" w:hAnsi="Times New Roman"/>
          <w:bCs/>
          <w:sz w:val="24"/>
          <w:szCs w:val="24"/>
        </w:rPr>
        <w:t xml:space="preserve"> 27% увеличение на цените на природния газ „само за някои“ през ноември</w:t>
      </w:r>
    </w:p>
    <w:p w14:paraId="64F79FB3" w14:textId="77777777" w:rsidR="00A03060" w:rsidRPr="00A03060" w:rsidRDefault="00A03060" w:rsidP="00A03060">
      <w:pPr>
        <w:spacing w:after="0" w:line="288" w:lineRule="auto"/>
        <w:ind w:left="709" w:firstLine="709"/>
        <w:jc w:val="both"/>
        <w:rPr>
          <w:rFonts w:ascii="Times New Roman" w:hAnsi="Times New Roman"/>
          <w:bCs/>
          <w:sz w:val="24"/>
          <w:szCs w:val="24"/>
        </w:rPr>
      </w:pPr>
    </w:p>
    <w:p w14:paraId="15FAC922" w14:textId="77777777" w:rsidR="00A03060" w:rsidRDefault="00A03060" w:rsidP="00A03060">
      <w:pPr>
        <w:spacing w:after="0" w:line="288" w:lineRule="auto"/>
        <w:ind w:left="709" w:firstLine="709"/>
        <w:jc w:val="both"/>
        <w:rPr>
          <w:rFonts w:ascii="Times New Roman" w:hAnsi="Times New Roman"/>
          <w:b/>
          <w:sz w:val="24"/>
          <w:szCs w:val="24"/>
        </w:rPr>
      </w:pPr>
    </w:p>
    <w:p w14:paraId="53FE9A92" w14:textId="638C3C86" w:rsidR="00A03060" w:rsidRPr="00A03060" w:rsidRDefault="00A03060" w:rsidP="00A03060">
      <w:pPr>
        <w:spacing w:after="0" w:line="288" w:lineRule="auto"/>
        <w:ind w:left="709" w:firstLine="709"/>
        <w:jc w:val="both"/>
        <w:rPr>
          <w:rFonts w:ascii="Times New Roman" w:hAnsi="Times New Roman"/>
          <w:b/>
          <w:sz w:val="24"/>
          <w:szCs w:val="24"/>
        </w:rPr>
      </w:pPr>
      <w:r w:rsidRPr="00A03060">
        <w:rPr>
          <w:rFonts w:ascii="Times New Roman" w:hAnsi="Times New Roman"/>
          <w:b/>
          <w:sz w:val="24"/>
          <w:szCs w:val="24"/>
        </w:rPr>
        <w:t>УВАЖАЕМИ ГОСПОДИН ПРЕДСЕДАТЕЛ НА КЕВР,</w:t>
      </w:r>
    </w:p>
    <w:p w14:paraId="14B7A045" w14:textId="77777777" w:rsidR="00A03060" w:rsidRPr="00A03060" w:rsidRDefault="00A03060" w:rsidP="00A03060">
      <w:pPr>
        <w:spacing w:after="0" w:line="288" w:lineRule="auto"/>
        <w:ind w:left="709" w:firstLine="709"/>
        <w:jc w:val="both"/>
        <w:rPr>
          <w:rFonts w:ascii="Times New Roman" w:hAnsi="Times New Roman"/>
          <w:bCs/>
          <w:sz w:val="24"/>
          <w:szCs w:val="24"/>
        </w:rPr>
      </w:pPr>
    </w:p>
    <w:p w14:paraId="697CB56B" w14:textId="6701C0E4" w:rsidR="00A03060" w:rsidRPr="00A03060" w:rsidRDefault="00A03060" w:rsidP="00A03060">
      <w:pPr>
        <w:spacing w:after="0" w:line="288" w:lineRule="auto"/>
        <w:ind w:left="709" w:firstLine="709"/>
        <w:jc w:val="both"/>
        <w:rPr>
          <w:rFonts w:ascii="Times New Roman" w:hAnsi="Times New Roman"/>
          <w:bCs/>
          <w:sz w:val="24"/>
          <w:szCs w:val="24"/>
        </w:rPr>
      </w:pPr>
      <w:r w:rsidRPr="00A03060">
        <w:rPr>
          <w:rFonts w:ascii="Times New Roman" w:hAnsi="Times New Roman"/>
          <w:bCs/>
          <w:sz w:val="24"/>
          <w:szCs w:val="24"/>
        </w:rPr>
        <w:t xml:space="preserve">Във връзка със съобщението на КЕВР до медиите от </w:t>
      </w:r>
      <w:r w:rsidR="00866A8D">
        <w:rPr>
          <w:rFonts w:ascii="Times New Roman" w:hAnsi="Times New Roman"/>
          <w:bCs/>
          <w:sz w:val="24"/>
          <w:szCs w:val="24"/>
        </w:rPr>
        <w:t>0</w:t>
      </w:r>
      <w:r w:rsidRPr="00A03060">
        <w:rPr>
          <w:rFonts w:ascii="Times New Roman" w:hAnsi="Times New Roman"/>
          <w:bCs/>
          <w:sz w:val="24"/>
          <w:szCs w:val="24"/>
        </w:rPr>
        <w:t xml:space="preserve">3.11.2021 г., че регулаторното решение за цената на природния газ от </w:t>
      </w:r>
      <w:r w:rsidR="00866A8D">
        <w:rPr>
          <w:rFonts w:ascii="Times New Roman" w:hAnsi="Times New Roman"/>
          <w:bCs/>
          <w:sz w:val="24"/>
          <w:szCs w:val="24"/>
        </w:rPr>
        <w:t>0</w:t>
      </w:r>
      <w:r w:rsidRPr="00A03060">
        <w:rPr>
          <w:rFonts w:ascii="Times New Roman" w:hAnsi="Times New Roman"/>
          <w:bCs/>
          <w:sz w:val="24"/>
          <w:szCs w:val="24"/>
        </w:rPr>
        <w:t>1.11.2021 г. спазва законовото изискване на чл. 30, ал. 1, т. 7 от Закона за енергетиката (изм. - ДВ,</w:t>
      </w:r>
      <w:r w:rsidRPr="00117478">
        <w:rPr>
          <w:rFonts w:ascii="Times New Roman" w:hAnsi="Times New Roman"/>
          <w:bCs/>
          <w:sz w:val="24"/>
          <w:szCs w:val="24"/>
          <w:lang w:val="ru-RU"/>
        </w:rPr>
        <w:t xml:space="preserve"> </w:t>
      </w:r>
      <w:r w:rsidRPr="00A03060">
        <w:rPr>
          <w:rFonts w:ascii="Times New Roman" w:hAnsi="Times New Roman"/>
          <w:bCs/>
          <w:sz w:val="24"/>
          <w:szCs w:val="24"/>
        </w:rPr>
        <w:t>бр. 79 от 2019 г., в сила от 01.01.2020 г., доп. - ДВ, бр. 38 от 2020 г., в сила от 24.04.2020 г.) „на регулиране от Комисията подлежат цените, по които общественият доставчик продава природен газ на крайните снабдители на природен газ и на лице, на което е издадена лицензия за производство и пренос на топлинна енергия. Цените се утвърждават ежемесечно и се прилагат от първо число на месеца, за който са утвърдени“.</w:t>
      </w:r>
    </w:p>
    <w:p w14:paraId="7048B6AA" w14:textId="4951E4D0" w:rsidR="00A03060" w:rsidRPr="00A03060" w:rsidRDefault="00A03060" w:rsidP="00A03060">
      <w:pPr>
        <w:spacing w:after="0" w:line="288" w:lineRule="auto"/>
        <w:ind w:left="709" w:firstLine="709"/>
        <w:jc w:val="both"/>
        <w:rPr>
          <w:rFonts w:ascii="Times New Roman" w:hAnsi="Times New Roman"/>
          <w:bCs/>
          <w:sz w:val="24"/>
          <w:szCs w:val="24"/>
        </w:rPr>
      </w:pPr>
      <w:r w:rsidRPr="00A03060">
        <w:rPr>
          <w:rFonts w:ascii="Times New Roman" w:hAnsi="Times New Roman"/>
          <w:bCs/>
          <w:sz w:val="24"/>
          <w:szCs w:val="24"/>
        </w:rPr>
        <w:t xml:space="preserve">Настояваме за отмяна на регулаторното решение на КЕВР от </w:t>
      </w:r>
      <w:r w:rsidR="00866A8D">
        <w:rPr>
          <w:rFonts w:ascii="Times New Roman" w:hAnsi="Times New Roman"/>
          <w:bCs/>
          <w:sz w:val="24"/>
          <w:szCs w:val="24"/>
        </w:rPr>
        <w:t>0</w:t>
      </w:r>
      <w:r w:rsidRPr="00A03060">
        <w:rPr>
          <w:rFonts w:ascii="Times New Roman" w:hAnsi="Times New Roman"/>
          <w:bCs/>
          <w:sz w:val="24"/>
          <w:szCs w:val="24"/>
        </w:rPr>
        <w:t>1.11.2021 г. поради следното:</w:t>
      </w:r>
    </w:p>
    <w:p w14:paraId="30948E12" w14:textId="0228AE10" w:rsidR="00A03060" w:rsidRPr="00A03060" w:rsidRDefault="00A03060" w:rsidP="00D444AE">
      <w:pPr>
        <w:spacing w:after="0" w:line="288" w:lineRule="auto"/>
        <w:ind w:left="709" w:firstLine="709"/>
        <w:jc w:val="both"/>
        <w:rPr>
          <w:rFonts w:ascii="Times New Roman" w:hAnsi="Times New Roman"/>
          <w:bCs/>
          <w:sz w:val="24"/>
          <w:szCs w:val="24"/>
        </w:rPr>
      </w:pPr>
      <w:r w:rsidRPr="00A03060">
        <w:rPr>
          <w:rFonts w:ascii="Times New Roman" w:hAnsi="Times New Roman"/>
          <w:bCs/>
          <w:sz w:val="24"/>
          <w:szCs w:val="24"/>
        </w:rPr>
        <w:t>„Булгаргаз“ ЕАД изпълнява ролята на обществен доставчик. Индустрията в България има заявени количества и сключени договори с „Булгаргаз“ ЕАД в качеството му на обществен доставчик. Въпреки привидното наличие на „свободен пазар“ за природен газ, фактическото положение на търговията в България е съвсем различно. На практика ние бяхме принудени посредством законови промени да излезем на т.</w:t>
      </w:r>
      <w:r w:rsidRPr="00A03060">
        <w:rPr>
          <w:rFonts w:ascii="Times New Roman" w:hAnsi="Times New Roman"/>
          <w:bCs/>
          <w:sz w:val="24"/>
          <w:szCs w:val="24"/>
          <w:lang w:val="ru-RU"/>
        </w:rPr>
        <w:t xml:space="preserve"> </w:t>
      </w:r>
      <w:r w:rsidRPr="00A03060">
        <w:rPr>
          <w:rFonts w:ascii="Times New Roman" w:hAnsi="Times New Roman"/>
          <w:bCs/>
          <w:sz w:val="24"/>
          <w:szCs w:val="24"/>
        </w:rPr>
        <w:t>нар</w:t>
      </w:r>
      <w:r w:rsidRPr="00A03060">
        <w:rPr>
          <w:rFonts w:ascii="Times New Roman" w:hAnsi="Times New Roman"/>
          <w:bCs/>
          <w:sz w:val="24"/>
          <w:szCs w:val="24"/>
          <w:lang w:val="ru-RU"/>
        </w:rPr>
        <w:t>.</w:t>
      </w:r>
      <w:r w:rsidRPr="00A03060">
        <w:rPr>
          <w:rFonts w:ascii="Times New Roman" w:hAnsi="Times New Roman"/>
          <w:bCs/>
          <w:sz w:val="24"/>
          <w:szCs w:val="24"/>
        </w:rPr>
        <w:t xml:space="preserve"> „свободен пазар“, чиято структура на функциониране е тежко обременена от регулация. Тази регулация засилва монополното положение на „Булгаргаз“ ЕАД и отваря възможността за прилагане на принципа на кръстосано субсидиране между двете групи крайни потребители – битови и бизнес. Именно този принцип е експлицитно забранен от Третия енергиен пакет на ЕК. Нещо повече – същият е изрично посочен в чл. 31</w:t>
      </w:r>
      <w:r w:rsidR="00866A8D">
        <w:rPr>
          <w:rFonts w:ascii="Times New Roman" w:hAnsi="Times New Roman"/>
          <w:bCs/>
          <w:sz w:val="24"/>
          <w:szCs w:val="24"/>
        </w:rPr>
        <w:t>,</w:t>
      </w:r>
      <w:r w:rsidRPr="00A03060">
        <w:rPr>
          <w:rFonts w:ascii="Times New Roman" w:hAnsi="Times New Roman"/>
          <w:bCs/>
          <w:sz w:val="24"/>
          <w:szCs w:val="24"/>
        </w:rPr>
        <w:t xml:space="preserve"> т. 6 от Закона за енергетиката, където е посочено, че: </w:t>
      </w:r>
      <w:r w:rsidR="001617DE">
        <w:rPr>
          <w:rFonts w:ascii="Times New Roman" w:hAnsi="Times New Roman"/>
          <w:bCs/>
          <w:sz w:val="24"/>
          <w:szCs w:val="24"/>
        </w:rPr>
        <w:t>„</w:t>
      </w:r>
      <w:r w:rsidR="00FE2076">
        <w:rPr>
          <w:rFonts w:ascii="Times New Roman" w:hAnsi="Times New Roman"/>
          <w:bCs/>
          <w:sz w:val="24"/>
          <w:szCs w:val="24"/>
        </w:rPr>
        <w:t>ч</w:t>
      </w:r>
      <w:r w:rsidRPr="00A03060">
        <w:rPr>
          <w:rFonts w:ascii="Times New Roman" w:hAnsi="Times New Roman"/>
          <w:bCs/>
          <w:sz w:val="24"/>
          <w:szCs w:val="24"/>
        </w:rPr>
        <w:t>л. 31.</w:t>
      </w:r>
      <w:r w:rsidR="00A1128B">
        <w:rPr>
          <w:rFonts w:ascii="Times New Roman" w:hAnsi="Times New Roman"/>
          <w:bCs/>
          <w:sz w:val="24"/>
          <w:szCs w:val="24"/>
        </w:rPr>
        <w:t xml:space="preserve"> </w:t>
      </w:r>
      <w:r w:rsidRPr="00A03060">
        <w:rPr>
          <w:rFonts w:ascii="Times New Roman" w:hAnsi="Times New Roman"/>
          <w:bCs/>
          <w:sz w:val="24"/>
          <w:szCs w:val="24"/>
        </w:rPr>
        <w:t>При изпълнение на правомощията си за ценово регулиране комисията се ръководи освен от принципите по чл. 23 и 24 и от следните принципи:</w:t>
      </w:r>
      <w:r w:rsidR="00D444AE">
        <w:rPr>
          <w:rFonts w:ascii="Times New Roman" w:hAnsi="Times New Roman"/>
          <w:bCs/>
          <w:sz w:val="24"/>
          <w:szCs w:val="24"/>
        </w:rPr>
        <w:t xml:space="preserve"> …</w:t>
      </w:r>
      <w:r w:rsidR="00A1128B">
        <w:rPr>
          <w:rFonts w:ascii="Times New Roman" w:hAnsi="Times New Roman"/>
          <w:bCs/>
          <w:sz w:val="24"/>
          <w:szCs w:val="24"/>
        </w:rPr>
        <w:t xml:space="preserve">6. </w:t>
      </w:r>
      <w:r w:rsidRPr="00A03060">
        <w:rPr>
          <w:rFonts w:ascii="Times New Roman" w:hAnsi="Times New Roman"/>
          <w:bCs/>
          <w:sz w:val="24"/>
          <w:szCs w:val="24"/>
        </w:rPr>
        <w:t>недопускане чрез цените на кръстосано субсидиране</w:t>
      </w:r>
      <w:r w:rsidR="00D444AE">
        <w:rPr>
          <w:rFonts w:ascii="Times New Roman" w:hAnsi="Times New Roman"/>
          <w:bCs/>
          <w:sz w:val="24"/>
          <w:szCs w:val="24"/>
        </w:rPr>
        <w:t xml:space="preserve">: </w:t>
      </w:r>
      <w:r w:rsidRPr="00A03060">
        <w:rPr>
          <w:rFonts w:ascii="Times New Roman" w:hAnsi="Times New Roman"/>
          <w:bCs/>
          <w:sz w:val="24"/>
          <w:szCs w:val="24"/>
        </w:rPr>
        <w:t>а) между отделните групи клиенти</w:t>
      </w:r>
      <w:r w:rsidR="00D444AE">
        <w:rPr>
          <w:rFonts w:ascii="Times New Roman" w:hAnsi="Times New Roman"/>
          <w:bCs/>
          <w:sz w:val="24"/>
          <w:szCs w:val="24"/>
        </w:rPr>
        <w:t>…“.</w:t>
      </w:r>
      <w:r w:rsidRPr="00A03060">
        <w:rPr>
          <w:rFonts w:ascii="Times New Roman" w:hAnsi="Times New Roman"/>
          <w:bCs/>
          <w:sz w:val="24"/>
          <w:szCs w:val="24"/>
        </w:rPr>
        <w:t xml:space="preserve"> </w:t>
      </w:r>
    </w:p>
    <w:p w14:paraId="4E1B1B2F" w14:textId="77777777" w:rsidR="00A03060" w:rsidRPr="00A03060" w:rsidRDefault="00A03060" w:rsidP="00A03060">
      <w:pPr>
        <w:spacing w:after="0" w:line="288" w:lineRule="auto"/>
        <w:ind w:left="709" w:firstLine="709"/>
        <w:jc w:val="both"/>
        <w:rPr>
          <w:rFonts w:ascii="Times New Roman" w:hAnsi="Times New Roman"/>
          <w:bCs/>
          <w:sz w:val="24"/>
          <w:szCs w:val="24"/>
        </w:rPr>
      </w:pPr>
      <w:r w:rsidRPr="00A03060">
        <w:rPr>
          <w:rFonts w:ascii="Times New Roman" w:hAnsi="Times New Roman"/>
          <w:bCs/>
          <w:sz w:val="24"/>
          <w:szCs w:val="24"/>
        </w:rPr>
        <w:t>Смятаме, че с обявените предварителни намерения за корекция в цените на регулирания пазар и отражението в обратната посока върху цените за индустриалните потребители съответства именно на този забранен от ЕК принцип.</w:t>
      </w:r>
    </w:p>
    <w:p w14:paraId="00EEC154" w14:textId="55B7B239" w:rsidR="00A03060" w:rsidRPr="00A03060" w:rsidRDefault="00A03060" w:rsidP="00A03060">
      <w:pPr>
        <w:spacing w:after="0" w:line="288" w:lineRule="auto"/>
        <w:ind w:left="709" w:firstLine="709"/>
        <w:jc w:val="both"/>
        <w:rPr>
          <w:rFonts w:ascii="Times New Roman" w:hAnsi="Times New Roman"/>
          <w:bCs/>
          <w:sz w:val="24"/>
          <w:szCs w:val="24"/>
        </w:rPr>
      </w:pPr>
      <w:r w:rsidRPr="00A03060">
        <w:rPr>
          <w:rFonts w:ascii="Times New Roman" w:hAnsi="Times New Roman"/>
          <w:bCs/>
          <w:sz w:val="24"/>
          <w:szCs w:val="24"/>
        </w:rPr>
        <w:t xml:space="preserve">В тази връзка настояваме категорично КЕВР да вземе внимателно решението си при утвърждаване на цените за м. ноември 2021 г., като не допусне основание за стартиране на наказателна процедура срещу България. Смятаме, че пазарът за природен газ в Европа, както и стартиралите няколко разследвания за манипулации от </w:t>
      </w:r>
      <w:r w:rsidR="00A1128B">
        <w:rPr>
          <w:rFonts w:ascii="Times New Roman" w:hAnsi="Times New Roman"/>
          <w:bCs/>
          <w:sz w:val="24"/>
          <w:szCs w:val="24"/>
        </w:rPr>
        <w:t>е</w:t>
      </w:r>
      <w:r w:rsidRPr="00A03060">
        <w:rPr>
          <w:rFonts w:ascii="Times New Roman" w:hAnsi="Times New Roman"/>
          <w:bCs/>
          <w:sz w:val="24"/>
          <w:szCs w:val="24"/>
        </w:rPr>
        <w:t xml:space="preserve">вропейски институции оказва допълнителни предпоставки в тази посока. Обръщаме внимание, че след като в решението на КЕВР пише, че в 10:10 </w:t>
      </w:r>
      <w:r w:rsidR="00A1128B">
        <w:rPr>
          <w:rFonts w:ascii="Times New Roman" w:hAnsi="Times New Roman"/>
          <w:bCs/>
          <w:sz w:val="24"/>
          <w:szCs w:val="24"/>
        </w:rPr>
        <w:t xml:space="preserve">часа </w:t>
      </w:r>
      <w:r w:rsidRPr="00A03060">
        <w:rPr>
          <w:rFonts w:ascii="Times New Roman" w:hAnsi="Times New Roman"/>
          <w:bCs/>
          <w:sz w:val="24"/>
          <w:szCs w:val="24"/>
        </w:rPr>
        <w:t xml:space="preserve">е получен мейл от </w:t>
      </w:r>
      <w:r w:rsidR="00A1128B">
        <w:rPr>
          <w:rFonts w:ascii="Times New Roman" w:hAnsi="Times New Roman"/>
          <w:bCs/>
          <w:sz w:val="24"/>
          <w:szCs w:val="24"/>
        </w:rPr>
        <w:t>„</w:t>
      </w:r>
      <w:r w:rsidRPr="00A03060">
        <w:rPr>
          <w:rFonts w:ascii="Times New Roman" w:hAnsi="Times New Roman"/>
          <w:bCs/>
          <w:sz w:val="24"/>
          <w:szCs w:val="24"/>
        </w:rPr>
        <w:t>Газпром</w:t>
      </w:r>
      <w:r w:rsidR="00A1128B">
        <w:rPr>
          <w:rFonts w:ascii="Times New Roman" w:hAnsi="Times New Roman"/>
          <w:bCs/>
          <w:sz w:val="24"/>
          <w:szCs w:val="24"/>
        </w:rPr>
        <w:t>“</w:t>
      </w:r>
      <w:r w:rsidRPr="00A03060">
        <w:rPr>
          <w:rFonts w:ascii="Times New Roman" w:hAnsi="Times New Roman"/>
          <w:bCs/>
          <w:sz w:val="24"/>
          <w:szCs w:val="24"/>
        </w:rPr>
        <w:t xml:space="preserve">, че </w:t>
      </w:r>
      <w:r w:rsidR="00A1128B">
        <w:rPr>
          <w:rFonts w:ascii="Times New Roman" w:hAnsi="Times New Roman"/>
          <w:bCs/>
          <w:sz w:val="24"/>
          <w:szCs w:val="24"/>
        </w:rPr>
        <w:t>„</w:t>
      </w:r>
      <w:r w:rsidRPr="00A03060">
        <w:rPr>
          <w:rFonts w:ascii="Times New Roman" w:hAnsi="Times New Roman"/>
          <w:bCs/>
          <w:sz w:val="24"/>
          <w:szCs w:val="24"/>
        </w:rPr>
        <w:t>Булгаргаз</w:t>
      </w:r>
      <w:r w:rsidR="00A1128B">
        <w:rPr>
          <w:rFonts w:ascii="Times New Roman" w:hAnsi="Times New Roman"/>
          <w:bCs/>
          <w:sz w:val="24"/>
          <w:szCs w:val="24"/>
        </w:rPr>
        <w:t>“ ЕАД</w:t>
      </w:r>
      <w:r w:rsidRPr="00A03060">
        <w:rPr>
          <w:rFonts w:ascii="Times New Roman" w:hAnsi="Times New Roman"/>
          <w:bCs/>
          <w:sz w:val="24"/>
          <w:szCs w:val="24"/>
        </w:rPr>
        <w:t xml:space="preserve"> е изпълнил поставените условията и те се съгласяват да направят доставката на "спестените" количества, е редно </w:t>
      </w:r>
      <w:r w:rsidR="00A1128B" w:rsidRPr="00A1128B">
        <w:rPr>
          <w:rFonts w:ascii="Times New Roman" w:hAnsi="Times New Roman"/>
          <w:bCs/>
          <w:sz w:val="24"/>
          <w:szCs w:val="24"/>
        </w:rPr>
        <w:t>„Булгаргаз“ ЕАД</w:t>
      </w:r>
      <w:r w:rsidRPr="00A03060">
        <w:rPr>
          <w:rFonts w:ascii="Times New Roman" w:hAnsi="Times New Roman"/>
          <w:bCs/>
          <w:sz w:val="24"/>
          <w:szCs w:val="24"/>
        </w:rPr>
        <w:t xml:space="preserve"> да подаде ново заявление за утвърждаване на цени.</w:t>
      </w:r>
    </w:p>
    <w:p w14:paraId="627B7287" w14:textId="5E501177" w:rsidR="00A03060" w:rsidRPr="00A03060" w:rsidRDefault="00A03060" w:rsidP="00A03060">
      <w:pPr>
        <w:spacing w:after="0" w:line="288" w:lineRule="auto"/>
        <w:ind w:left="709" w:firstLine="709"/>
        <w:jc w:val="both"/>
        <w:rPr>
          <w:rFonts w:ascii="Times New Roman" w:hAnsi="Times New Roman"/>
          <w:bCs/>
          <w:sz w:val="24"/>
          <w:szCs w:val="24"/>
        </w:rPr>
      </w:pPr>
      <w:r w:rsidRPr="00A03060">
        <w:rPr>
          <w:rFonts w:ascii="Times New Roman" w:hAnsi="Times New Roman"/>
          <w:bCs/>
          <w:sz w:val="24"/>
          <w:szCs w:val="24"/>
        </w:rPr>
        <w:t xml:space="preserve">Всички клиенти на </w:t>
      </w:r>
      <w:bookmarkStart w:id="0" w:name="_Hlk86932657"/>
      <w:r w:rsidRPr="00A03060">
        <w:rPr>
          <w:rFonts w:ascii="Times New Roman" w:hAnsi="Times New Roman"/>
          <w:bCs/>
          <w:sz w:val="24"/>
          <w:szCs w:val="24"/>
        </w:rPr>
        <w:t xml:space="preserve">„Булгаргаз“ ЕАД </w:t>
      </w:r>
      <w:bookmarkEnd w:id="0"/>
      <w:r w:rsidRPr="00A03060">
        <w:rPr>
          <w:rFonts w:ascii="Times New Roman" w:hAnsi="Times New Roman"/>
          <w:bCs/>
          <w:sz w:val="24"/>
          <w:szCs w:val="24"/>
        </w:rPr>
        <w:t>имат едни и същи договори и условия</w:t>
      </w:r>
      <w:r w:rsidR="001617DE">
        <w:rPr>
          <w:rFonts w:ascii="Times New Roman" w:hAnsi="Times New Roman"/>
          <w:bCs/>
          <w:sz w:val="24"/>
          <w:szCs w:val="24"/>
        </w:rPr>
        <w:t xml:space="preserve"> - </w:t>
      </w:r>
      <w:r w:rsidRPr="00A03060">
        <w:rPr>
          <w:rFonts w:ascii="Times New Roman" w:hAnsi="Times New Roman"/>
          <w:bCs/>
          <w:sz w:val="24"/>
          <w:szCs w:val="24"/>
        </w:rPr>
        <w:t xml:space="preserve">и това е в подкрепа на нашите аргументи. Индустрията, </w:t>
      </w:r>
      <w:proofErr w:type="spellStart"/>
      <w:r w:rsidRPr="00A03060">
        <w:rPr>
          <w:rFonts w:ascii="Times New Roman" w:hAnsi="Times New Roman"/>
          <w:bCs/>
          <w:sz w:val="24"/>
          <w:szCs w:val="24"/>
        </w:rPr>
        <w:t>топлофикациите</w:t>
      </w:r>
      <w:proofErr w:type="spellEnd"/>
      <w:r w:rsidR="00A1128B">
        <w:rPr>
          <w:rFonts w:ascii="Times New Roman" w:hAnsi="Times New Roman"/>
          <w:bCs/>
          <w:sz w:val="24"/>
          <w:szCs w:val="24"/>
        </w:rPr>
        <w:t xml:space="preserve"> </w:t>
      </w:r>
      <w:r w:rsidRPr="00A03060">
        <w:rPr>
          <w:rFonts w:ascii="Times New Roman" w:hAnsi="Times New Roman"/>
          <w:bCs/>
          <w:sz w:val="24"/>
          <w:szCs w:val="24"/>
        </w:rPr>
        <w:t xml:space="preserve">и газоразпределителните дружества </w:t>
      </w:r>
      <w:r w:rsidR="001617DE">
        <w:rPr>
          <w:rFonts w:ascii="Times New Roman" w:hAnsi="Times New Roman"/>
          <w:bCs/>
          <w:sz w:val="24"/>
          <w:szCs w:val="24"/>
        </w:rPr>
        <w:t>(</w:t>
      </w:r>
      <w:r w:rsidRPr="00A03060">
        <w:rPr>
          <w:rFonts w:ascii="Times New Roman" w:hAnsi="Times New Roman"/>
          <w:bCs/>
          <w:sz w:val="24"/>
          <w:szCs w:val="24"/>
        </w:rPr>
        <w:t>в ролята на крайни снабдители</w:t>
      </w:r>
      <w:r w:rsidR="001617DE">
        <w:rPr>
          <w:rFonts w:ascii="Times New Roman" w:hAnsi="Times New Roman"/>
          <w:bCs/>
          <w:sz w:val="24"/>
          <w:szCs w:val="24"/>
        </w:rPr>
        <w:t>)</w:t>
      </w:r>
      <w:r w:rsidRPr="00A03060">
        <w:rPr>
          <w:rFonts w:ascii="Times New Roman" w:hAnsi="Times New Roman"/>
          <w:bCs/>
          <w:sz w:val="24"/>
          <w:szCs w:val="24"/>
        </w:rPr>
        <w:t xml:space="preserve"> подписват едни и същи договори с „Булгаргаз“ ЕАД, просто защото е обществен доставчик. </w:t>
      </w:r>
    </w:p>
    <w:p w14:paraId="34E59C08" w14:textId="77777777" w:rsidR="00A03060" w:rsidRPr="00A03060" w:rsidRDefault="00A03060" w:rsidP="00A03060">
      <w:pPr>
        <w:spacing w:after="0" w:line="288" w:lineRule="auto"/>
        <w:ind w:left="709" w:firstLine="709"/>
        <w:jc w:val="both"/>
        <w:rPr>
          <w:rFonts w:ascii="Times New Roman" w:hAnsi="Times New Roman"/>
          <w:bCs/>
          <w:sz w:val="24"/>
          <w:szCs w:val="24"/>
        </w:rPr>
      </w:pPr>
      <w:r w:rsidRPr="00A03060">
        <w:rPr>
          <w:rFonts w:ascii="Times New Roman" w:hAnsi="Times New Roman"/>
          <w:bCs/>
          <w:sz w:val="24"/>
          <w:szCs w:val="24"/>
        </w:rPr>
        <w:t xml:space="preserve">Регулаторът следва да определя една и съща цена на обществения доставчик към всички негови клиенти. Това няма да е в нарушение на цитирания от КЕВР чл. 30, ал. 1, т. 7 от Закона за енергетиката. </w:t>
      </w:r>
    </w:p>
    <w:p w14:paraId="679FAEED" w14:textId="77777777" w:rsidR="00A03060" w:rsidRPr="00A03060" w:rsidRDefault="00A03060" w:rsidP="00A03060">
      <w:pPr>
        <w:spacing w:after="0" w:line="288" w:lineRule="auto"/>
        <w:ind w:left="709" w:firstLine="709"/>
        <w:jc w:val="both"/>
        <w:rPr>
          <w:rFonts w:ascii="Times New Roman" w:hAnsi="Times New Roman"/>
          <w:bCs/>
          <w:sz w:val="24"/>
          <w:szCs w:val="24"/>
        </w:rPr>
      </w:pPr>
      <w:r w:rsidRPr="00A03060">
        <w:rPr>
          <w:rFonts w:ascii="Times New Roman" w:hAnsi="Times New Roman"/>
          <w:bCs/>
          <w:sz w:val="24"/>
          <w:szCs w:val="24"/>
        </w:rPr>
        <w:t>„Булгаргаз“ ЕАД закупува природен газ от два източника:</w:t>
      </w:r>
    </w:p>
    <w:p w14:paraId="7406B9FF" w14:textId="3D3AF034" w:rsidR="00A03060" w:rsidRPr="00251751" w:rsidRDefault="00A03060" w:rsidP="00A03060">
      <w:pPr>
        <w:spacing w:after="0" w:line="288" w:lineRule="auto"/>
        <w:ind w:left="709" w:firstLine="709"/>
        <w:jc w:val="both"/>
        <w:rPr>
          <w:rFonts w:ascii="Times New Roman" w:hAnsi="Times New Roman"/>
          <w:bCs/>
          <w:sz w:val="24"/>
          <w:szCs w:val="24"/>
          <w:lang w:val="ru-RU"/>
        </w:rPr>
      </w:pPr>
      <w:r w:rsidRPr="00A03060">
        <w:rPr>
          <w:rFonts w:ascii="Times New Roman" w:hAnsi="Times New Roman"/>
          <w:bCs/>
          <w:sz w:val="24"/>
          <w:szCs w:val="24"/>
        </w:rPr>
        <w:t>-</w:t>
      </w:r>
      <w:r w:rsidR="00251751" w:rsidRPr="00251751">
        <w:rPr>
          <w:rFonts w:ascii="Times New Roman" w:hAnsi="Times New Roman"/>
          <w:bCs/>
          <w:sz w:val="24"/>
          <w:szCs w:val="24"/>
          <w:lang w:val="ru-RU"/>
        </w:rPr>
        <w:t xml:space="preserve"> </w:t>
      </w:r>
      <w:r w:rsidRPr="00A03060">
        <w:rPr>
          <w:rFonts w:ascii="Times New Roman" w:hAnsi="Times New Roman"/>
          <w:bCs/>
          <w:sz w:val="24"/>
          <w:szCs w:val="24"/>
        </w:rPr>
        <w:t>„Газпром Експорт“</w:t>
      </w:r>
      <w:r w:rsidR="00251751" w:rsidRPr="00251751">
        <w:rPr>
          <w:rFonts w:ascii="Times New Roman" w:hAnsi="Times New Roman"/>
          <w:bCs/>
          <w:sz w:val="24"/>
          <w:szCs w:val="24"/>
          <w:lang w:val="ru-RU"/>
        </w:rPr>
        <w:t>;</w:t>
      </w:r>
    </w:p>
    <w:p w14:paraId="411A6E29" w14:textId="6B04FB39" w:rsidR="00A03060" w:rsidRDefault="00A03060" w:rsidP="00A03060">
      <w:pPr>
        <w:spacing w:after="0" w:line="288" w:lineRule="auto"/>
        <w:ind w:left="709" w:firstLine="709"/>
        <w:jc w:val="both"/>
        <w:rPr>
          <w:rFonts w:ascii="Times New Roman" w:hAnsi="Times New Roman"/>
          <w:bCs/>
          <w:sz w:val="24"/>
          <w:szCs w:val="24"/>
          <w:lang w:val="ru-RU"/>
        </w:rPr>
      </w:pPr>
      <w:r w:rsidRPr="00A03060">
        <w:rPr>
          <w:rFonts w:ascii="Times New Roman" w:hAnsi="Times New Roman"/>
          <w:bCs/>
          <w:sz w:val="24"/>
          <w:szCs w:val="24"/>
        </w:rPr>
        <w:t>-</w:t>
      </w:r>
      <w:r w:rsidR="00251751" w:rsidRPr="00251751">
        <w:rPr>
          <w:rFonts w:ascii="Times New Roman" w:hAnsi="Times New Roman"/>
          <w:bCs/>
          <w:sz w:val="24"/>
          <w:szCs w:val="24"/>
          <w:lang w:val="ru-RU"/>
        </w:rPr>
        <w:t xml:space="preserve"> </w:t>
      </w:r>
      <w:r w:rsidRPr="00A03060">
        <w:rPr>
          <w:rFonts w:ascii="Times New Roman" w:hAnsi="Times New Roman"/>
          <w:bCs/>
          <w:sz w:val="24"/>
          <w:szCs w:val="24"/>
        </w:rPr>
        <w:t xml:space="preserve">Държавната петролна компания на Република Азербайджан </w:t>
      </w:r>
      <w:r w:rsidR="00251751">
        <w:rPr>
          <w:rFonts w:ascii="Times New Roman" w:hAnsi="Times New Roman"/>
          <w:bCs/>
          <w:sz w:val="24"/>
          <w:szCs w:val="24"/>
        </w:rPr>
        <w:t>–</w:t>
      </w:r>
      <w:r w:rsidRPr="00A03060">
        <w:rPr>
          <w:rFonts w:ascii="Times New Roman" w:hAnsi="Times New Roman"/>
          <w:bCs/>
          <w:sz w:val="24"/>
          <w:szCs w:val="24"/>
        </w:rPr>
        <w:t xml:space="preserve"> </w:t>
      </w:r>
      <w:r w:rsidR="001617DE">
        <w:rPr>
          <w:rFonts w:ascii="Times New Roman" w:hAnsi="Times New Roman"/>
          <w:bCs/>
          <w:sz w:val="24"/>
          <w:szCs w:val="24"/>
        </w:rPr>
        <w:t>„</w:t>
      </w:r>
      <w:proofErr w:type="spellStart"/>
      <w:r w:rsidRPr="00A03060">
        <w:rPr>
          <w:rFonts w:ascii="Times New Roman" w:hAnsi="Times New Roman"/>
          <w:bCs/>
          <w:sz w:val="24"/>
          <w:szCs w:val="24"/>
        </w:rPr>
        <w:t>Сокар</w:t>
      </w:r>
      <w:proofErr w:type="spellEnd"/>
      <w:r w:rsidR="001617DE">
        <w:rPr>
          <w:rFonts w:ascii="Times New Roman" w:hAnsi="Times New Roman"/>
          <w:bCs/>
          <w:sz w:val="24"/>
          <w:szCs w:val="24"/>
        </w:rPr>
        <w:t>“</w:t>
      </w:r>
      <w:r w:rsidR="00251751" w:rsidRPr="00251751">
        <w:rPr>
          <w:rFonts w:ascii="Times New Roman" w:hAnsi="Times New Roman"/>
          <w:bCs/>
          <w:sz w:val="24"/>
          <w:szCs w:val="24"/>
          <w:lang w:val="ru-RU"/>
        </w:rPr>
        <w:t>.</w:t>
      </w:r>
    </w:p>
    <w:p w14:paraId="25C98098" w14:textId="77777777" w:rsidR="00251751" w:rsidRPr="00251751" w:rsidRDefault="00251751" w:rsidP="00A03060">
      <w:pPr>
        <w:spacing w:after="0" w:line="288" w:lineRule="auto"/>
        <w:ind w:left="709" w:firstLine="709"/>
        <w:jc w:val="both"/>
        <w:rPr>
          <w:rFonts w:ascii="Times New Roman" w:hAnsi="Times New Roman"/>
          <w:bCs/>
          <w:sz w:val="24"/>
          <w:szCs w:val="24"/>
          <w:lang w:val="ru-RU"/>
        </w:rPr>
      </w:pPr>
    </w:p>
    <w:p w14:paraId="2E0104EB" w14:textId="0289BE31" w:rsidR="00A03060" w:rsidRPr="00A03060" w:rsidRDefault="00A03060" w:rsidP="00A03060">
      <w:pPr>
        <w:spacing w:after="0" w:line="288" w:lineRule="auto"/>
        <w:ind w:left="709" w:firstLine="709"/>
        <w:jc w:val="both"/>
        <w:rPr>
          <w:rFonts w:ascii="Times New Roman" w:hAnsi="Times New Roman"/>
          <w:bCs/>
          <w:sz w:val="24"/>
          <w:szCs w:val="24"/>
        </w:rPr>
      </w:pPr>
      <w:r w:rsidRPr="00A03060">
        <w:rPr>
          <w:rFonts w:ascii="Times New Roman" w:hAnsi="Times New Roman"/>
          <w:bCs/>
          <w:sz w:val="24"/>
          <w:szCs w:val="24"/>
        </w:rPr>
        <w:t xml:space="preserve">Поради пандемията през 2020 г. „Булгаргаз“ ЕАД не е доставил всички поръчани количества по договора с „Газпром Експорт“, когато цените бяха 3-4 пъти по-ниски. Тези количества са поръчани от името и за сметка на всички клиенти на „Булгаргаз“ ЕАД в </w:t>
      </w:r>
      <w:proofErr w:type="spellStart"/>
      <w:r w:rsidRPr="00A03060">
        <w:rPr>
          <w:rFonts w:ascii="Times New Roman" w:hAnsi="Times New Roman"/>
          <w:bCs/>
          <w:sz w:val="24"/>
          <w:szCs w:val="24"/>
        </w:rPr>
        <w:t>ро</w:t>
      </w:r>
      <w:proofErr w:type="spellEnd"/>
      <w:r w:rsidR="00251751" w:rsidRPr="00251751">
        <w:rPr>
          <w:rFonts w:ascii="Times New Roman" w:hAnsi="Times New Roman"/>
          <w:bCs/>
          <w:sz w:val="24"/>
          <w:szCs w:val="24"/>
          <w:lang w:val="ru-RU"/>
        </w:rPr>
        <w:t>л</w:t>
      </w:r>
      <w:r w:rsidRPr="00A03060">
        <w:rPr>
          <w:rFonts w:ascii="Times New Roman" w:hAnsi="Times New Roman"/>
          <w:bCs/>
          <w:sz w:val="24"/>
          <w:szCs w:val="24"/>
        </w:rPr>
        <w:t>ята му на обществен доставчик. Те са по-евтини и са „спестени“ от всички клиенти на „Булгаргаз“ ЕАД. Те не са „спестени</w:t>
      </w:r>
      <w:r w:rsidR="001617DE">
        <w:rPr>
          <w:rFonts w:ascii="Times New Roman" w:hAnsi="Times New Roman"/>
          <w:bCs/>
          <w:sz w:val="24"/>
          <w:szCs w:val="24"/>
        </w:rPr>
        <w:t>“</w:t>
      </w:r>
      <w:r w:rsidRPr="00A03060">
        <w:rPr>
          <w:rFonts w:ascii="Times New Roman" w:hAnsi="Times New Roman"/>
          <w:bCs/>
          <w:sz w:val="24"/>
          <w:szCs w:val="24"/>
        </w:rPr>
        <w:t xml:space="preserve"> само от </w:t>
      </w:r>
      <w:proofErr w:type="spellStart"/>
      <w:r w:rsidRPr="00A03060">
        <w:rPr>
          <w:rFonts w:ascii="Times New Roman" w:hAnsi="Times New Roman"/>
          <w:bCs/>
          <w:sz w:val="24"/>
          <w:szCs w:val="24"/>
        </w:rPr>
        <w:t>топлофикациите</w:t>
      </w:r>
      <w:proofErr w:type="spellEnd"/>
      <w:r w:rsidRPr="00A03060">
        <w:rPr>
          <w:rFonts w:ascii="Times New Roman" w:hAnsi="Times New Roman"/>
          <w:bCs/>
          <w:sz w:val="24"/>
          <w:szCs w:val="24"/>
        </w:rPr>
        <w:t xml:space="preserve"> и крайните снабдители, по-скоро са спестени от тях в по-малка част. Няма как в регулаторно решение по отношение на монополна доставка КЕВР да „разпредели“ тези количества само за </w:t>
      </w:r>
      <w:proofErr w:type="spellStart"/>
      <w:r w:rsidRPr="00A03060">
        <w:rPr>
          <w:rFonts w:ascii="Times New Roman" w:hAnsi="Times New Roman"/>
          <w:bCs/>
          <w:sz w:val="24"/>
          <w:szCs w:val="24"/>
        </w:rPr>
        <w:t>топлофикациите</w:t>
      </w:r>
      <w:proofErr w:type="spellEnd"/>
      <w:r w:rsidRPr="00A03060">
        <w:rPr>
          <w:rFonts w:ascii="Times New Roman" w:hAnsi="Times New Roman"/>
          <w:bCs/>
          <w:sz w:val="24"/>
          <w:szCs w:val="24"/>
        </w:rPr>
        <w:t xml:space="preserve"> и крайните снабдители. Точно както няма как да има регулаторно решение, че количествата от „</w:t>
      </w:r>
      <w:proofErr w:type="spellStart"/>
      <w:r w:rsidRPr="00A03060">
        <w:rPr>
          <w:rFonts w:ascii="Times New Roman" w:hAnsi="Times New Roman"/>
          <w:bCs/>
          <w:sz w:val="24"/>
          <w:szCs w:val="24"/>
        </w:rPr>
        <w:t>Сокар</w:t>
      </w:r>
      <w:proofErr w:type="spellEnd"/>
      <w:r w:rsidRPr="00A03060">
        <w:rPr>
          <w:rFonts w:ascii="Times New Roman" w:hAnsi="Times New Roman"/>
          <w:bCs/>
          <w:sz w:val="24"/>
          <w:szCs w:val="24"/>
        </w:rPr>
        <w:t xml:space="preserve">“ отиват само за </w:t>
      </w:r>
      <w:proofErr w:type="spellStart"/>
      <w:r w:rsidRPr="00A03060">
        <w:rPr>
          <w:rFonts w:ascii="Times New Roman" w:hAnsi="Times New Roman"/>
          <w:bCs/>
          <w:sz w:val="24"/>
          <w:szCs w:val="24"/>
        </w:rPr>
        <w:t>топлофикациите</w:t>
      </w:r>
      <w:proofErr w:type="spellEnd"/>
      <w:r w:rsidRPr="00A03060">
        <w:rPr>
          <w:rFonts w:ascii="Times New Roman" w:hAnsi="Times New Roman"/>
          <w:bCs/>
          <w:sz w:val="24"/>
          <w:szCs w:val="24"/>
        </w:rPr>
        <w:t xml:space="preserve"> и крайните снабдители. </w:t>
      </w:r>
    </w:p>
    <w:p w14:paraId="43EAEEA5" w14:textId="79521D43" w:rsidR="008B5A2D" w:rsidRPr="00A03060" w:rsidRDefault="00A03060" w:rsidP="00A03060">
      <w:pPr>
        <w:spacing w:after="0" w:line="288" w:lineRule="auto"/>
        <w:ind w:left="709" w:firstLine="709"/>
        <w:jc w:val="both"/>
        <w:rPr>
          <w:rFonts w:ascii="Times New Roman" w:hAnsi="Times New Roman"/>
          <w:bCs/>
          <w:sz w:val="24"/>
          <w:szCs w:val="24"/>
          <w:lang w:val="ru-RU"/>
        </w:rPr>
      </w:pPr>
      <w:r w:rsidRPr="00A03060">
        <w:rPr>
          <w:rFonts w:ascii="Times New Roman" w:hAnsi="Times New Roman"/>
          <w:bCs/>
          <w:sz w:val="24"/>
          <w:szCs w:val="24"/>
        </w:rPr>
        <w:t xml:space="preserve">КЕВР регулира монополни участници в пазарите на енергия. С регулаторното решение на КЕВР от </w:t>
      </w:r>
      <w:r w:rsidR="001617DE">
        <w:rPr>
          <w:rFonts w:ascii="Times New Roman" w:hAnsi="Times New Roman"/>
          <w:bCs/>
          <w:sz w:val="24"/>
          <w:szCs w:val="24"/>
        </w:rPr>
        <w:t>0</w:t>
      </w:r>
      <w:r w:rsidRPr="00A03060">
        <w:rPr>
          <w:rFonts w:ascii="Times New Roman" w:hAnsi="Times New Roman"/>
          <w:bCs/>
          <w:sz w:val="24"/>
          <w:szCs w:val="24"/>
        </w:rPr>
        <w:t xml:space="preserve">1.11.2021 г. имаме предоставена непозволена държавна помощ към </w:t>
      </w:r>
      <w:proofErr w:type="spellStart"/>
      <w:r w:rsidRPr="00A03060">
        <w:rPr>
          <w:rFonts w:ascii="Times New Roman" w:hAnsi="Times New Roman"/>
          <w:bCs/>
          <w:sz w:val="24"/>
          <w:szCs w:val="24"/>
        </w:rPr>
        <w:t>топлофикациите</w:t>
      </w:r>
      <w:proofErr w:type="spellEnd"/>
      <w:r w:rsidRPr="00A03060">
        <w:rPr>
          <w:rFonts w:ascii="Times New Roman" w:hAnsi="Times New Roman"/>
          <w:bCs/>
          <w:sz w:val="24"/>
          <w:szCs w:val="24"/>
        </w:rPr>
        <w:t xml:space="preserve"> и към крайните снабдители.</w:t>
      </w:r>
    </w:p>
    <w:p w14:paraId="4ABC8F25" w14:textId="77777777" w:rsidR="00A03060" w:rsidRPr="00141DEC" w:rsidRDefault="00A03060" w:rsidP="00A03060">
      <w:pPr>
        <w:spacing w:after="0" w:line="288" w:lineRule="auto"/>
        <w:ind w:left="709" w:firstLine="709"/>
        <w:jc w:val="both"/>
        <w:rPr>
          <w:rFonts w:ascii="Times New Roman" w:hAnsi="Times New Roman"/>
          <w:bCs/>
          <w:sz w:val="24"/>
          <w:szCs w:val="24"/>
        </w:rPr>
      </w:pPr>
    </w:p>
    <w:p w14:paraId="5A9B5314" w14:textId="61ABE275" w:rsidR="00FA77D6" w:rsidRPr="00BE0F74" w:rsidRDefault="00FA77D6" w:rsidP="00BE0F74">
      <w:pPr>
        <w:spacing w:after="0" w:line="288" w:lineRule="auto"/>
        <w:ind w:left="3539" w:firstLine="709"/>
        <w:rPr>
          <w:rFonts w:ascii="Times New Roman" w:hAnsi="Times New Roman"/>
          <w:b/>
          <w:sz w:val="24"/>
          <w:szCs w:val="24"/>
        </w:rPr>
      </w:pPr>
      <w:r w:rsidRPr="00BE0F74">
        <w:rPr>
          <w:rFonts w:ascii="Times New Roman" w:hAnsi="Times New Roman"/>
          <w:b/>
          <w:sz w:val="24"/>
          <w:szCs w:val="24"/>
        </w:rPr>
        <w:t>С УВАЖЕНИЕ,</w:t>
      </w:r>
    </w:p>
    <w:p w14:paraId="65F56768" w14:textId="77777777" w:rsidR="00251751" w:rsidRPr="00141DEC" w:rsidRDefault="00251751" w:rsidP="001617DE">
      <w:pPr>
        <w:spacing w:after="0" w:line="288" w:lineRule="auto"/>
        <w:jc w:val="both"/>
        <w:rPr>
          <w:rFonts w:ascii="Times New Roman" w:hAnsi="Times New Roman"/>
          <w:bCs/>
          <w:sz w:val="24"/>
          <w:szCs w:val="24"/>
        </w:rPr>
      </w:pPr>
    </w:p>
    <w:tbl>
      <w:tblPr>
        <w:tblStyle w:val="TableGrid"/>
        <w:tblpPr w:leftFromText="141" w:rightFromText="141" w:vertAnchor="text" w:horzAnchor="page" w:tblpX="1891" w:tblpY="2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098"/>
      </w:tblGrid>
      <w:tr w:rsidR="00BE0F74" w:rsidRPr="00141DEC" w14:paraId="1F6AF0F1" w14:textId="77777777" w:rsidTr="00BE0F74">
        <w:tc>
          <w:tcPr>
            <w:tcW w:w="4531" w:type="dxa"/>
          </w:tcPr>
          <w:p w14:paraId="26B66A5F" w14:textId="77777777" w:rsidR="00BE0F74" w:rsidRPr="00141DEC" w:rsidRDefault="00BE0F74" w:rsidP="00BE0F74">
            <w:pPr>
              <w:spacing w:after="0" w:line="288" w:lineRule="auto"/>
              <w:jc w:val="both"/>
              <w:rPr>
                <w:rFonts w:ascii="Times New Roman" w:hAnsi="Times New Roman"/>
                <w:b/>
                <w:sz w:val="24"/>
                <w:szCs w:val="24"/>
              </w:rPr>
            </w:pPr>
            <w:r w:rsidRPr="00141DEC">
              <w:rPr>
                <w:rFonts w:ascii="Times New Roman" w:hAnsi="Times New Roman"/>
                <w:b/>
                <w:sz w:val="24"/>
                <w:szCs w:val="24"/>
              </w:rPr>
              <w:t>ВАСИЛ ВЕЛЕВ, /П/</w:t>
            </w:r>
          </w:p>
          <w:p w14:paraId="3F1B8CAA" w14:textId="77777777" w:rsidR="00BE0F74" w:rsidRPr="00141DEC" w:rsidRDefault="00BE0F74" w:rsidP="00BE0F74">
            <w:pPr>
              <w:spacing w:after="0" w:line="288" w:lineRule="auto"/>
              <w:jc w:val="both"/>
              <w:rPr>
                <w:rFonts w:ascii="Times New Roman" w:hAnsi="Times New Roman"/>
                <w:bCs/>
                <w:i/>
                <w:iCs/>
                <w:sz w:val="24"/>
                <w:szCs w:val="24"/>
              </w:rPr>
            </w:pPr>
            <w:r w:rsidRPr="00141DEC">
              <w:rPr>
                <w:rFonts w:ascii="Times New Roman" w:hAnsi="Times New Roman"/>
                <w:bCs/>
                <w:i/>
                <w:iCs/>
                <w:sz w:val="24"/>
                <w:szCs w:val="24"/>
              </w:rPr>
              <w:t xml:space="preserve">Председател на УС на </w:t>
            </w:r>
          </w:p>
          <w:p w14:paraId="1EF01A8B" w14:textId="77777777" w:rsidR="00BE0F74" w:rsidRPr="00141DEC" w:rsidRDefault="00BE0F74" w:rsidP="00BE0F74">
            <w:pPr>
              <w:spacing w:after="0" w:line="288" w:lineRule="auto"/>
              <w:jc w:val="both"/>
              <w:rPr>
                <w:rFonts w:ascii="Times New Roman" w:hAnsi="Times New Roman"/>
                <w:bCs/>
                <w:i/>
                <w:iCs/>
                <w:sz w:val="24"/>
                <w:szCs w:val="24"/>
              </w:rPr>
            </w:pPr>
            <w:r w:rsidRPr="00141DEC">
              <w:rPr>
                <w:rFonts w:ascii="Times New Roman" w:hAnsi="Times New Roman"/>
                <w:bCs/>
                <w:i/>
                <w:iCs/>
                <w:sz w:val="24"/>
                <w:szCs w:val="24"/>
              </w:rPr>
              <w:t>Асоциация на индустриалния</w:t>
            </w:r>
          </w:p>
          <w:p w14:paraId="7C371697" w14:textId="77777777" w:rsidR="00BE0F74" w:rsidRPr="00141DEC" w:rsidRDefault="00BE0F74" w:rsidP="00BE0F74">
            <w:pPr>
              <w:spacing w:after="0" w:line="288" w:lineRule="auto"/>
              <w:jc w:val="both"/>
              <w:rPr>
                <w:rFonts w:ascii="Times New Roman" w:hAnsi="Times New Roman"/>
                <w:bCs/>
                <w:i/>
                <w:iCs/>
                <w:sz w:val="24"/>
                <w:szCs w:val="24"/>
              </w:rPr>
            </w:pPr>
            <w:r w:rsidRPr="00141DEC">
              <w:rPr>
                <w:rFonts w:ascii="Times New Roman" w:hAnsi="Times New Roman"/>
                <w:bCs/>
                <w:i/>
                <w:iCs/>
                <w:sz w:val="24"/>
                <w:szCs w:val="24"/>
              </w:rPr>
              <w:t>капитал в България</w:t>
            </w:r>
          </w:p>
        </w:tc>
        <w:tc>
          <w:tcPr>
            <w:tcW w:w="5098" w:type="dxa"/>
          </w:tcPr>
          <w:p w14:paraId="686AA5B9" w14:textId="4A6DCD1D" w:rsidR="00BE0F74" w:rsidRPr="00141DEC" w:rsidRDefault="001125F3" w:rsidP="00BE0F74">
            <w:pPr>
              <w:spacing w:after="0" w:line="288" w:lineRule="auto"/>
              <w:jc w:val="both"/>
              <w:rPr>
                <w:rFonts w:ascii="Times New Roman" w:hAnsi="Times New Roman"/>
                <w:b/>
                <w:sz w:val="24"/>
                <w:szCs w:val="24"/>
              </w:rPr>
            </w:pPr>
            <w:r w:rsidRPr="00836DBB">
              <w:rPr>
                <w:rFonts w:ascii="Times New Roman" w:hAnsi="Times New Roman"/>
                <w:b/>
                <w:sz w:val="24"/>
                <w:szCs w:val="24"/>
                <w:lang w:val="ru-RU"/>
              </w:rPr>
              <w:t>ДОБРИ МИТРЕВ</w:t>
            </w:r>
            <w:r w:rsidR="00BE0F74" w:rsidRPr="00141DEC">
              <w:rPr>
                <w:rFonts w:ascii="Times New Roman" w:hAnsi="Times New Roman"/>
                <w:b/>
                <w:sz w:val="24"/>
                <w:szCs w:val="24"/>
              </w:rPr>
              <w:t>, /П/</w:t>
            </w:r>
          </w:p>
          <w:p w14:paraId="5E64A89C" w14:textId="77777777" w:rsidR="00BE0F74" w:rsidRPr="00141DEC" w:rsidRDefault="00BE0F74" w:rsidP="00BE0F74">
            <w:pPr>
              <w:spacing w:after="0" w:line="288" w:lineRule="auto"/>
              <w:jc w:val="both"/>
              <w:rPr>
                <w:rFonts w:ascii="Times New Roman" w:hAnsi="Times New Roman"/>
                <w:bCs/>
                <w:i/>
                <w:iCs/>
                <w:sz w:val="24"/>
                <w:szCs w:val="24"/>
              </w:rPr>
            </w:pPr>
            <w:r w:rsidRPr="00141DEC">
              <w:rPr>
                <w:rFonts w:ascii="Times New Roman" w:hAnsi="Times New Roman"/>
                <w:bCs/>
                <w:i/>
                <w:iCs/>
                <w:sz w:val="24"/>
                <w:szCs w:val="24"/>
              </w:rPr>
              <w:t>Председател на УС на</w:t>
            </w:r>
          </w:p>
          <w:p w14:paraId="56A552EB" w14:textId="77777777" w:rsidR="00BE0F74" w:rsidRPr="00141DEC" w:rsidRDefault="00BE0F74" w:rsidP="00BE0F74">
            <w:pPr>
              <w:spacing w:after="0" w:line="288" w:lineRule="auto"/>
              <w:jc w:val="both"/>
              <w:rPr>
                <w:rFonts w:ascii="Times New Roman" w:hAnsi="Times New Roman"/>
                <w:b/>
                <w:sz w:val="24"/>
                <w:szCs w:val="24"/>
              </w:rPr>
            </w:pPr>
            <w:r w:rsidRPr="00141DEC">
              <w:rPr>
                <w:rFonts w:ascii="Times New Roman" w:hAnsi="Times New Roman"/>
                <w:bCs/>
                <w:i/>
                <w:iCs/>
                <w:sz w:val="24"/>
                <w:szCs w:val="24"/>
              </w:rPr>
              <w:t>Българска стопанска камара</w:t>
            </w:r>
          </w:p>
        </w:tc>
      </w:tr>
      <w:tr w:rsidR="00BE0F74" w:rsidRPr="00141DEC" w14:paraId="03281C04" w14:textId="77777777" w:rsidTr="00BE0F74">
        <w:tc>
          <w:tcPr>
            <w:tcW w:w="4531" w:type="dxa"/>
          </w:tcPr>
          <w:p w14:paraId="64AA12C8" w14:textId="77777777" w:rsidR="00BE0F74" w:rsidRPr="00141DEC" w:rsidRDefault="00BE0F74" w:rsidP="00BE0F74">
            <w:pPr>
              <w:spacing w:after="0" w:line="288" w:lineRule="auto"/>
              <w:jc w:val="both"/>
              <w:rPr>
                <w:rFonts w:ascii="Times New Roman" w:hAnsi="Times New Roman"/>
                <w:b/>
                <w:sz w:val="24"/>
                <w:szCs w:val="24"/>
              </w:rPr>
            </w:pPr>
          </w:p>
          <w:p w14:paraId="6B9F7C90" w14:textId="77777777" w:rsidR="00BE0F74" w:rsidRPr="00141DEC" w:rsidRDefault="00BE0F74" w:rsidP="00BE0F74">
            <w:pPr>
              <w:spacing w:after="0" w:line="288" w:lineRule="auto"/>
              <w:jc w:val="both"/>
              <w:rPr>
                <w:rFonts w:ascii="Times New Roman" w:hAnsi="Times New Roman"/>
                <w:b/>
                <w:sz w:val="24"/>
                <w:szCs w:val="24"/>
              </w:rPr>
            </w:pPr>
            <w:r w:rsidRPr="00141DEC">
              <w:rPr>
                <w:rFonts w:ascii="Times New Roman" w:hAnsi="Times New Roman"/>
                <w:b/>
                <w:sz w:val="24"/>
                <w:szCs w:val="24"/>
              </w:rPr>
              <w:t>ЦВЕТАН СИМЕОНОВ,  /П/</w:t>
            </w:r>
          </w:p>
          <w:p w14:paraId="607A8E75" w14:textId="77777777" w:rsidR="00BE0F74" w:rsidRPr="00141DEC" w:rsidRDefault="00BE0F74" w:rsidP="00BE0F74">
            <w:pPr>
              <w:spacing w:after="0" w:line="288" w:lineRule="auto"/>
              <w:jc w:val="both"/>
              <w:rPr>
                <w:rFonts w:ascii="Times New Roman" w:hAnsi="Times New Roman"/>
                <w:bCs/>
                <w:i/>
                <w:iCs/>
                <w:sz w:val="24"/>
                <w:szCs w:val="24"/>
              </w:rPr>
            </w:pPr>
            <w:r w:rsidRPr="00141DEC">
              <w:rPr>
                <w:rFonts w:ascii="Times New Roman" w:hAnsi="Times New Roman"/>
                <w:bCs/>
                <w:i/>
                <w:iCs/>
                <w:sz w:val="24"/>
                <w:szCs w:val="24"/>
              </w:rPr>
              <w:t>Председател на УС на</w:t>
            </w:r>
          </w:p>
          <w:p w14:paraId="58B7F8F1" w14:textId="77777777" w:rsidR="00BE0F74" w:rsidRPr="00141DEC" w:rsidRDefault="00BE0F74" w:rsidP="00BE0F74">
            <w:pPr>
              <w:spacing w:after="0" w:line="288" w:lineRule="auto"/>
              <w:jc w:val="both"/>
              <w:rPr>
                <w:rFonts w:ascii="Times New Roman" w:hAnsi="Times New Roman"/>
                <w:bCs/>
                <w:i/>
                <w:iCs/>
                <w:sz w:val="24"/>
                <w:szCs w:val="24"/>
              </w:rPr>
            </w:pPr>
            <w:r w:rsidRPr="00141DEC">
              <w:rPr>
                <w:rFonts w:ascii="Times New Roman" w:hAnsi="Times New Roman"/>
                <w:bCs/>
                <w:i/>
                <w:iCs/>
                <w:sz w:val="24"/>
                <w:szCs w:val="24"/>
              </w:rPr>
              <w:t>Българска търговско-промишлена</w:t>
            </w:r>
          </w:p>
          <w:p w14:paraId="24D6189C" w14:textId="77777777" w:rsidR="00BE0F74" w:rsidRPr="00141DEC" w:rsidRDefault="00BE0F74" w:rsidP="00BE0F74">
            <w:pPr>
              <w:spacing w:after="0" w:line="288" w:lineRule="auto"/>
              <w:jc w:val="both"/>
              <w:rPr>
                <w:rFonts w:ascii="Times New Roman" w:hAnsi="Times New Roman"/>
                <w:b/>
                <w:sz w:val="24"/>
                <w:szCs w:val="24"/>
              </w:rPr>
            </w:pPr>
            <w:r w:rsidRPr="00141DEC">
              <w:rPr>
                <w:rFonts w:ascii="Times New Roman" w:hAnsi="Times New Roman"/>
                <w:bCs/>
                <w:i/>
                <w:iCs/>
                <w:sz w:val="24"/>
                <w:szCs w:val="24"/>
              </w:rPr>
              <w:t>палата</w:t>
            </w:r>
          </w:p>
        </w:tc>
        <w:tc>
          <w:tcPr>
            <w:tcW w:w="5098" w:type="dxa"/>
          </w:tcPr>
          <w:p w14:paraId="447AD118" w14:textId="77777777" w:rsidR="00BE0F74" w:rsidRPr="00141DEC" w:rsidRDefault="00BE0F74" w:rsidP="00BE0F74">
            <w:pPr>
              <w:spacing w:after="0" w:line="288" w:lineRule="auto"/>
              <w:jc w:val="both"/>
              <w:rPr>
                <w:rFonts w:ascii="Times New Roman" w:hAnsi="Times New Roman"/>
                <w:b/>
                <w:sz w:val="24"/>
                <w:szCs w:val="24"/>
              </w:rPr>
            </w:pPr>
          </w:p>
          <w:p w14:paraId="36B456F1" w14:textId="77777777" w:rsidR="00BE0F74" w:rsidRPr="00141DEC" w:rsidRDefault="00BE0F74" w:rsidP="00BE0F74">
            <w:pPr>
              <w:spacing w:after="0" w:line="288" w:lineRule="auto"/>
              <w:jc w:val="both"/>
              <w:rPr>
                <w:rFonts w:ascii="Times New Roman" w:hAnsi="Times New Roman"/>
                <w:b/>
                <w:sz w:val="24"/>
                <w:szCs w:val="24"/>
              </w:rPr>
            </w:pPr>
            <w:r w:rsidRPr="00141DEC">
              <w:rPr>
                <w:rFonts w:ascii="Times New Roman" w:hAnsi="Times New Roman"/>
                <w:b/>
                <w:sz w:val="24"/>
                <w:szCs w:val="24"/>
              </w:rPr>
              <w:t>КИРИЛ ДОМУСЧИЕВ, /П/</w:t>
            </w:r>
          </w:p>
          <w:p w14:paraId="3F78317E" w14:textId="77777777" w:rsidR="00BE0F74" w:rsidRPr="00141DEC" w:rsidRDefault="00BE0F74" w:rsidP="00BE0F74">
            <w:pPr>
              <w:spacing w:after="0" w:line="288" w:lineRule="auto"/>
              <w:jc w:val="both"/>
              <w:rPr>
                <w:rFonts w:ascii="Times New Roman" w:hAnsi="Times New Roman"/>
                <w:bCs/>
                <w:i/>
                <w:iCs/>
                <w:sz w:val="24"/>
                <w:szCs w:val="24"/>
              </w:rPr>
            </w:pPr>
            <w:r w:rsidRPr="00141DEC">
              <w:rPr>
                <w:rFonts w:ascii="Times New Roman" w:hAnsi="Times New Roman"/>
                <w:bCs/>
                <w:i/>
                <w:iCs/>
                <w:sz w:val="24"/>
                <w:szCs w:val="24"/>
              </w:rPr>
              <w:t>Председател на УС на</w:t>
            </w:r>
          </w:p>
          <w:p w14:paraId="010F95BB" w14:textId="77777777" w:rsidR="00BE0F74" w:rsidRPr="00141DEC" w:rsidRDefault="00BE0F74" w:rsidP="00BE0F74">
            <w:pPr>
              <w:spacing w:after="0" w:line="288" w:lineRule="auto"/>
              <w:jc w:val="both"/>
              <w:rPr>
                <w:rFonts w:ascii="Times New Roman" w:hAnsi="Times New Roman"/>
                <w:bCs/>
                <w:i/>
                <w:iCs/>
                <w:sz w:val="24"/>
                <w:szCs w:val="24"/>
              </w:rPr>
            </w:pPr>
            <w:r w:rsidRPr="00141DEC">
              <w:rPr>
                <w:rFonts w:ascii="Times New Roman" w:hAnsi="Times New Roman"/>
                <w:bCs/>
                <w:i/>
                <w:iCs/>
                <w:sz w:val="24"/>
                <w:szCs w:val="24"/>
              </w:rPr>
              <w:t>Конфедерация на работодателите и</w:t>
            </w:r>
          </w:p>
          <w:p w14:paraId="4DEFCA13" w14:textId="77777777" w:rsidR="00BE0F74" w:rsidRPr="00141DEC" w:rsidRDefault="00BE0F74" w:rsidP="00BE0F74">
            <w:pPr>
              <w:spacing w:after="0" w:line="288" w:lineRule="auto"/>
              <w:jc w:val="both"/>
              <w:rPr>
                <w:rFonts w:ascii="Times New Roman" w:hAnsi="Times New Roman"/>
                <w:b/>
                <w:sz w:val="24"/>
                <w:szCs w:val="24"/>
              </w:rPr>
            </w:pPr>
            <w:r w:rsidRPr="00141DEC">
              <w:rPr>
                <w:rFonts w:ascii="Times New Roman" w:hAnsi="Times New Roman"/>
                <w:bCs/>
                <w:i/>
                <w:iCs/>
                <w:sz w:val="24"/>
                <w:szCs w:val="24"/>
              </w:rPr>
              <w:t>индустриалците в България</w:t>
            </w:r>
          </w:p>
        </w:tc>
      </w:tr>
      <w:tr w:rsidR="00BE0F74" w:rsidRPr="00554934" w14:paraId="2332747F" w14:textId="77777777" w:rsidTr="00BE0F74">
        <w:tc>
          <w:tcPr>
            <w:tcW w:w="9629" w:type="dxa"/>
            <w:gridSpan w:val="2"/>
          </w:tcPr>
          <w:p w14:paraId="34C76D9E" w14:textId="363810E3" w:rsidR="00BE0F74" w:rsidRDefault="00BE0F74" w:rsidP="001617DE">
            <w:pPr>
              <w:spacing w:after="0" w:line="288" w:lineRule="auto"/>
              <w:jc w:val="center"/>
              <w:rPr>
                <w:noProof/>
              </w:rPr>
            </w:pPr>
          </w:p>
          <w:p w14:paraId="1FEC92CF" w14:textId="77777777" w:rsidR="00117478" w:rsidRPr="00554934" w:rsidRDefault="00117478" w:rsidP="001617DE">
            <w:pPr>
              <w:spacing w:after="0" w:line="288" w:lineRule="auto"/>
              <w:jc w:val="center"/>
              <w:rPr>
                <w:rFonts w:ascii="Times New Roman" w:hAnsi="Times New Roman"/>
                <w:b/>
                <w:sz w:val="24"/>
                <w:szCs w:val="24"/>
                <w:lang w:val="ru-RU"/>
              </w:rPr>
            </w:pPr>
          </w:p>
          <w:p w14:paraId="2ADB3DF5" w14:textId="77777777" w:rsidR="00117478" w:rsidRDefault="00BE0F74" w:rsidP="00BE0F74">
            <w:pPr>
              <w:spacing w:after="0" w:line="288" w:lineRule="auto"/>
              <w:rPr>
                <w:rFonts w:ascii="Times New Roman" w:hAnsi="Times New Roman"/>
                <w:b/>
                <w:sz w:val="24"/>
                <w:szCs w:val="24"/>
                <w:lang w:val="ru-RU"/>
              </w:rPr>
            </w:pPr>
            <w:r w:rsidRPr="00554934">
              <w:rPr>
                <w:rFonts w:ascii="Times New Roman" w:hAnsi="Times New Roman"/>
                <w:b/>
                <w:sz w:val="24"/>
                <w:szCs w:val="24"/>
                <w:lang w:val="ru-RU"/>
              </w:rPr>
              <w:t xml:space="preserve">                               </w:t>
            </w:r>
          </w:p>
          <w:p w14:paraId="5B55F52D" w14:textId="77777777" w:rsidR="00117478" w:rsidRDefault="00117478" w:rsidP="00BE0F74">
            <w:pPr>
              <w:spacing w:after="0" w:line="288" w:lineRule="auto"/>
              <w:rPr>
                <w:rFonts w:ascii="Times New Roman" w:hAnsi="Times New Roman"/>
                <w:b/>
                <w:sz w:val="24"/>
                <w:szCs w:val="24"/>
                <w:lang w:val="ru-RU"/>
              </w:rPr>
            </w:pPr>
          </w:p>
          <w:p w14:paraId="3ADA2672" w14:textId="1B33BCD2" w:rsidR="00BE0F74" w:rsidRPr="00554934" w:rsidRDefault="00BE0F74" w:rsidP="00BE0F74">
            <w:pPr>
              <w:spacing w:after="0" w:line="288" w:lineRule="auto"/>
              <w:rPr>
                <w:rFonts w:ascii="Times New Roman" w:hAnsi="Times New Roman"/>
                <w:b/>
                <w:sz w:val="24"/>
                <w:szCs w:val="24"/>
                <w:lang w:val="ru-RU"/>
              </w:rPr>
            </w:pPr>
            <w:r w:rsidRPr="00554934">
              <w:rPr>
                <w:rFonts w:ascii="Times New Roman" w:hAnsi="Times New Roman"/>
                <w:b/>
                <w:sz w:val="24"/>
                <w:szCs w:val="24"/>
                <w:lang w:val="ru-RU"/>
              </w:rPr>
              <w:t xml:space="preserve"> </w:t>
            </w:r>
            <w:r w:rsidR="00117478">
              <w:rPr>
                <w:rFonts w:ascii="Times New Roman" w:hAnsi="Times New Roman"/>
                <w:b/>
                <w:sz w:val="24"/>
                <w:szCs w:val="24"/>
                <w:lang w:val="en-US"/>
              </w:rPr>
              <w:t xml:space="preserve">                               </w:t>
            </w:r>
            <w:r w:rsidRPr="00554934">
              <w:rPr>
                <w:rFonts w:ascii="Times New Roman" w:hAnsi="Times New Roman"/>
                <w:b/>
                <w:sz w:val="24"/>
                <w:szCs w:val="24"/>
                <w:lang w:val="ru-RU"/>
              </w:rPr>
              <w:t>ВАСИЛ ВЕЛЕВ,</w:t>
            </w:r>
          </w:p>
          <w:p w14:paraId="055B860E" w14:textId="5F366AB0" w:rsidR="00BE0F74" w:rsidRPr="00554934" w:rsidRDefault="00BE0F74" w:rsidP="001E3D3C">
            <w:pPr>
              <w:spacing w:after="0" w:line="288" w:lineRule="auto"/>
              <w:rPr>
                <w:rFonts w:ascii="Times New Roman" w:hAnsi="Times New Roman"/>
                <w:b/>
                <w:sz w:val="24"/>
                <w:szCs w:val="24"/>
                <w:lang w:val="ru-RU"/>
              </w:rPr>
            </w:pPr>
            <w:r w:rsidRPr="00554934">
              <w:rPr>
                <w:rFonts w:ascii="Times New Roman" w:hAnsi="Times New Roman"/>
                <w:b/>
                <w:sz w:val="24"/>
                <w:szCs w:val="24"/>
                <w:lang w:val="ru-RU"/>
              </w:rPr>
              <w:t xml:space="preserve">                                ПРЕДСЕДАТЕЛ НА АОБР ЗА 2021 Г.</w:t>
            </w:r>
          </w:p>
        </w:tc>
      </w:tr>
      <w:tr w:rsidR="00117478" w:rsidRPr="00554934" w14:paraId="79ED9E48" w14:textId="77777777" w:rsidTr="00BE0F74">
        <w:tc>
          <w:tcPr>
            <w:tcW w:w="9629" w:type="dxa"/>
            <w:gridSpan w:val="2"/>
          </w:tcPr>
          <w:p w14:paraId="52E6C3AD" w14:textId="77777777" w:rsidR="00117478" w:rsidRDefault="00117478" w:rsidP="001617DE">
            <w:pPr>
              <w:spacing w:after="0" w:line="288" w:lineRule="auto"/>
              <w:jc w:val="center"/>
              <w:rPr>
                <w:noProof/>
              </w:rPr>
            </w:pPr>
          </w:p>
        </w:tc>
      </w:tr>
      <w:tr w:rsidR="00117478" w:rsidRPr="00554934" w14:paraId="2D7B1167" w14:textId="77777777" w:rsidTr="00BE0F74">
        <w:tc>
          <w:tcPr>
            <w:tcW w:w="9629" w:type="dxa"/>
            <w:gridSpan w:val="2"/>
          </w:tcPr>
          <w:p w14:paraId="07539B57" w14:textId="77777777" w:rsidR="00117478" w:rsidRDefault="00117478" w:rsidP="001617DE">
            <w:pPr>
              <w:spacing w:after="0" w:line="288" w:lineRule="auto"/>
              <w:jc w:val="center"/>
              <w:rPr>
                <w:noProof/>
              </w:rPr>
            </w:pPr>
          </w:p>
        </w:tc>
      </w:tr>
    </w:tbl>
    <w:p w14:paraId="0329DF06" w14:textId="785D93F6" w:rsidR="00FA77D6" w:rsidRPr="00141DEC" w:rsidRDefault="00FA77D6" w:rsidP="00FA77D6">
      <w:pPr>
        <w:spacing w:after="0" w:line="288" w:lineRule="auto"/>
        <w:ind w:left="708" w:firstLine="708"/>
        <w:jc w:val="both"/>
        <w:rPr>
          <w:rFonts w:ascii="Times New Roman" w:hAnsi="Times New Roman"/>
          <w:b/>
          <w:sz w:val="24"/>
          <w:szCs w:val="24"/>
        </w:rPr>
      </w:pPr>
    </w:p>
    <w:p w14:paraId="390239B5" w14:textId="77777777" w:rsidR="00FA77D6" w:rsidRPr="00141DEC" w:rsidRDefault="00FA77D6" w:rsidP="00FA77D6">
      <w:pPr>
        <w:spacing w:after="0" w:line="288" w:lineRule="auto"/>
        <w:ind w:left="708" w:firstLine="708"/>
        <w:jc w:val="both"/>
        <w:rPr>
          <w:rFonts w:ascii="Times New Roman" w:hAnsi="Times New Roman"/>
          <w:b/>
          <w:sz w:val="24"/>
          <w:szCs w:val="24"/>
        </w:rPr>
      </w:pPr>
    </w:p>
    <w:p w14:paraId="13CF073A" w14:textId="2A6FF098" w:rsidR="00FA77D6" w:rsidRDefault="00FA77D6" w:rsidP="00FA77D6">
      <w:pPr>
        <w:spacing w:after="0" w:line="288" w:lineRule="auto"/>
        <w:ind w:left="708" w:firstLine="708"/>
        <w:jc w:val="both"/>
        <w:rPr>
          <w:rFonts w:ascii="Times New Roman" w:hAnsi="Times New Roman"/>
          <w:b/>
          <w:sz w:val="24"/>
          <w:szCs w:val="24"/>
        </w:rPr>
      </w:pPr>
      <w:r w:rsidRPr="00141DEC">
        <w:rPr>
          <w:rFonts w:ascii="Times New Roman" w:hAnsi="Times New Roman"/>
          <w:b/>
          <w:sz w:val="24"/>
          <w:szCs w:val="24"/>
        </w:rPr>
        <w:tab/>
      </w:r>
    </w:p>
    <w:p w14:paraId="236DAF44" w14:textId="41E99872" w:rsidR="00836DBB" w:rsidRDefault="00836DBB" w:rsidP="00FA77D6">
      <w:pPr>
        <w:spacing w:after="0" w:line="288" w:lineRule="auto"/>
        <w:ind w:left="708" w:firstLine="708"/>
        <w:jc w:val="both"/>
        <w:rPr>
          <w:rFonts w:ascii="Times New Roman" w:hAnsi="Times New Roman"/>
          <w:b/>
          <w:sz w:val="24"/>
          <w:szCs w:val="24"/>
        </w:rPr>
      </w:pPr>
    </w:p>
    <w:p w14:paraId="398A37F6" w14:textId="0691BD73" w:rsidR="00836DBB" w:rsidRDefault="00836DBB" w:rsidP="00FA77D6">
      <w:pPr>
        <w:spacing w:after="0" w:line="288" w:lineRule="auto"/>
        <w:ind w:left="708" w:firstLine="708"/>
        <w:jc w:val="both"/>
        <w:rPr>
          <w:rFonts w:ascii="Times New Roman" w:hAnsi="Times New Roman"/>
          <w:b/>
          <w:sz w:val="24"/>
          <w:szCs w:val="24"/>
        </w:rPr>
      </w:pPr>
    </w:p>
    <w:p w14:paraId="201D9987" w14:textId="2A97A517" w:rsidR="00836DBB" w:rsidRDefault="00836DBB" w:rsidP="00FA77D6">
      <w:pPr>
        <w:spacing w:after="0" w:line="288" w:lineRule="auto"/>
        <w:ind w:left="708" w:firstLine="708"/>
        <w:jc w:val="both"/>
        <w:rPr>
          <w:rFonts w:ascii="Times New Roman" w:hAnsi="Times New Roman"/>
          <w:b/>
          <w:sz w:val="24"/>
          <w:szCs w:val="24"/>
        </w:rPr>
      </w:pPr>
    </w:p>
    <w:p w14:paraId="16A51D0E" w14:textId="57585051" w:rsidR="00836DBB" w:rsidRDefault="00836DBB" w:rsidP="00FA77D6">
      <w:pPr>
        <w:spacing w:after="0" w:line="288" w:lineRule="auto"/>
        <w:ind w:left="708" w:firstLine="708"/>
        <w:jc w:val="both"/>
        <w:rPr>
          <w:rFonts w:ascii="Times New Roman" w:hAnsi="Times New Roman"/>
          <w:b/>
          <w:sz w:val="24"/>
          <w:szCs w:val="24"/>
        </w:rPr>
      </w:pPr>
    </w:p>
    <w:p w14:paraId="720E1009" w14:textId="208A1698" w:rsidR="00836DBB" w:rsidRDefault="00836DBB" w:rsidP="00FA77D6">
      <w:pPr>
        <w:spacing w:after="0" w:line="288" w:lineRule="auto"/>
        <w:ind w:left="708" w:firstLine="708"/>
        <w:jc w:val="both"/>
        <w:rPr>
          <w:rFonts w:ascii="Times New Roman" w:hAnsi="Times New Roman"/>
          <w:b/>
          <w:sz w:val="24"/>
          <w:szCs w:val="24"/>
        </w:rPr>
      </w:pPr>
    </w:p>
    <w:p w14:paraId="6C91794B" w14:textId="23E7154E" w:rsidR="00836DBB" w:rsidRDefault="00836DBB" w:rsidP="00FA77D6">
      <w:pPr>
        <w:spacing w:after="0" w:line="288" w:lineRule="auto"/>
        <w:ind w:left="708" w:firstLine="708"/>
        <w:jc w:val="both"/>
        <w:rPr>
          <w:rFonts w:ascii="Times New Roman" w:hAnsi="Times New Roman"/>
          <w:b/>
          <w:sz w:val="24"/>
          <w:szCs w:val="24"/>
        </w:rPr>
      </w:pPr>
    </w:p>
    <w:p w14:paraId="732909E7" w14:textId="086DE872" w:rsidR="00836DBB" w:rsidRDefault="00836DBB" w:rsidP="00FA77D6">
      <w:pPr>
        <w:spacing w:after="0" w:line="288" w:lineRule="auto"/>
        <w:ind w:left="708" w:firstLine="708"/>
        <w:jc w:val="both"/>
        <w:rPr>
          <w:rFonts w:ascii="Times New Roman" w:hAnsi="Times New Roman"/>
          <w:b/>
          <w:sz w:val="24"/>
          <w:szCs w:val="24"/>
        </w:rPr>
      </w:pPr>
    </w:p>
    <w:p w14:paraId="7B7B04E6" w14:textId="3977E131" w:rsidR="00836DBB" w:rsidRDefault="00836DBB" w:rsidP="00FA77D6">
      <w:pPr>
        <w:spacing w:after="0" w:line="288" w:lineRule="auto"/>
        <w:ind w:left="708" w:firstLine="708"/>
        <w:jc w:val="both"/>
        <w:rPr>
          <w:rFonts w:ascii="Times New Roman" w:hAnsi="Times New Roman"/>
          <w:b/>
          <w:sz w:val="24"/>
          <w:szCs w:val="24"/>
        </w:rPr>
      </w:pPr>
    </w:p>
    <w:p w14:paraId="4706F588" w14:textId="71064F59" w:rsidR="00836DBB" w:rsidRDefault="00836DBB" w:rsidP="00FA77D6">
      <w:pPr>
        <w:spacing w:after="0" w:line="288" w:lineRule="auto"/>
        <w:ind w:left="708" w:firstLine="708"/>
        <w:jc w:val="both"/>
        <w:rPr>
          <w:rFonts w:ascii="Times New Roman" w:hAnsi="Times New Roman"/>
          <w:b/>
          <w:sz w:val="24"/>
          <w:szCs w:val="24"/>
        </w:rPr>
      </w:pPr>
    </w:p>
    <w:p w14:paraId="1A1F0D95" w14:textId="3458D789" w:rsidR="00836DBB" w:rsidRDefault="00836DBB" w:rsidP="00FA77D6">
      <w:pPr>
        <w:spacing w:after="0" w:line="288" w:lineRule="auto"/>
        <w:ind w:left="708" w:firstLine="708"/>
        <w:jc w:val="both"/>
        <w:rPr>
          <w:rFonts w:ascii="Times New Roman" w:hAnsi="Times New Roman"/>
          <w:b/>
          <w:sz w:val="24"/>
          <w:szCs w:val="24"/>
        </w:rPr>
      </w:pPr>
    </w:p>
    <w:p w14:paraId="4F516468" w14:textId="0085C81F" w:rsidR="00836DBB" w:rsidRDefault="00836DBB" w:rsidP="00FA77D6">
      <w:pPr>
        <w:spacing w:after="0" w:line="288" w:lineRule="auto"/>
        <w:ind w:left="708" w:firstLine="708"/>
        <w:jc w:val="both"/>
        <w:rPr>
          <w:rFonts w:ascii="Times New Roman" w:hAnsi="Times New Roman"/>
          <w:b/>
          <w:sz w:val="24"/>
          <w:szCs w:val="24"/>
        </w:rPr>
      </w:pPr>
    </w:p>
    <w:p w14:paraId="275AF4AD" w14:textId="67695927" w:rsidR="00836DBB" w:rsidRDefault="00836DBB" w:rsidP="00FA77D6">
      <w:pPr>
        <w:spacing w:after="0" w:line="288" w:lineRule="auto"/>
        <w:ind w:left="708" w:firstLine="708"/>
        <w:jc w:val="both"/>
        <w:rPr>
          <w:rFonts w:ascii="Times New Roman" w:hAnsi="Times New Roman"/>
          <w:b/>
          <w:sz w:val="24"/>
          <w:szCs w:val="24"/>
        </w:rPr>
      </w:pPr>
    </w:p>
    <w:p w14:paraId="4F8E1D5F" w14:textId="1A09B2C3" w:rsidR="00836DBB" w:rsidRDefault="00836DBB" w:rsidP="00FA77D6">
      <w:pPr>
        <w:spacing w:after="0" w:line="288" w:lineRule="auto"/>
        <w:ind w:left="708" w:firstLine="708"/>
        <w:jc w:val="both"/>
        <w:rPr>
          <w:rFonts w:ascii="Times New Roman" w:hAnsi="Times New Roman"/>
          <w:b/>
          <w:sz w:val="24"/>
          <w:szCs w:val="24"/>
        </w:rPr>
      </w:pPr>
    </w:p>
    <w:p w14:paraId="011B8FE0" w14:textId="196B3E39" w:rsidR="00836DBB" w:rsidRDefault="00836DBB" w:rsidP="00FA77D6">
      <w:pPr>
        <w:spacing w:after="0" w:line="288" w:lineRule="auto"/>
        <w:ind w:left="708" w:firstLine="708"/>
        <w:jc w:val="both"/>
        <w:rPr>
          <w:rFonts w:ascii="Times New Roman" w:hAnsi="Times New Roman"/>
          <w:b/>
          <w:sz w:val="24"/>
          <w:szCs w:val="24"/>
        </w:rPr>
      </w:pPr>
    </w:p>
    <w:p w14:paraId="0C1081F6" w14:textId="70568059" w:rsidR="00FA77D6" w:rsidRDefault="00FA77D6" w:rsidP="00FA77D6">
      <w:pPr>
        <w:pBdr>
          <w:bottom w:val="single" w:sz="6" w:space="1" w:color="auto"/>
        </w:pBdr>
        <w:spacing w:after="0" w:line="288" w:lineRule="auto"/>
        <w:jc w:val="both"/>
        <w:rPr>
          <w:rFonts w:ascii="Times New Roman" w:hAnsi="Times New Roman"/>
          <w:color w:val="111111"/>
          <w:sz w:val="24"/>
          <w:szCs w:val="24"/>
          <w:shd w:val="clear" w:color="auto" w:fill="FFFFFF"/>
        </w:rPr>
      </w:pPr>
    </w:p>
    <w:p w14:paraId="4186C933" w14:textId="6AE16E89" w:rsidR="00FA77D6" w:rsidRDefault="00FA77D6" w:rsidP="00FA77D6">
      <w:pPr>
        <w:pBdr>
          <w:bottom w:val="single" w:sz="6" w:space="1" w:color="auto"/>
        </w:pBdr>
        <w:spacing w:after="0" w:line="288" w:lineRule="auto"/>
        <w:jc w:val="both"/>
        <w:rPr>
          <w:rFonts w:ascii="Times New Roman" w:hAnsi="Times New Roman"/>
          <w:color w:val="111111"/>
          <w:sz w:val="24"/>
          <w:szCs w:val="24"/>
          <w:shd w:val="clear" w:color="auto" w:fill="FFFFFF"/>
        </w:rPr>
      </w:pPr>
    </w:p>
    <w:p w14:paraId="655A62C5" w14:textId="578C1A13" w:rsidR="00FA77D6" w:rsidRDefault="00FA77D6" w:rsidP="00FA77D6">
      <w:pPr>
        <w:pBdr>
          <w:bottom w:val="single" w:sz="6" w:space="1" w:color="auto"/>
        </w:pBdr>
        <w:spacing w:after="0" w:line="288" w:lineRule="auto"/>
        <w:jc w:val="both"/>
        <w:rPr>
          <w:rFonts w:ascii="Times New Roman" w:hAnsi="Times New Roman"/>
          <w:color w:val="111111"/>
          <w:sz w:val="24"/>
          <w:szCs w:val="24"/>
          <w:shd w:val="clear" w:color="auto" w:fill="FFFFFF"/>
        </w:rPr>
      </w:pPr>
    </w:p>
    <w:p w14:paraId="34D12411" w14:textId="56617FDC" w:rsidR="00FA77D6" w:rsidRDefault="00FA77D6" w:rsidP="00FA77D6">
      <w:pPr>
        <w:pBdr>
          <w:bottom w:val="single" w:sz="6" w:space="1" w:color="auto"/>
        </w:pBdr>
        <w:spacing w:after="0" w:line="288" w:lineRule="auto"/>
        <w:jc w:val="both"/>
        <w:rPr>
          <w:rFonts w:ascii="Times New Roman" w:hAnsi="Times New Roman"/>
          <w:color w:val="111111"/>
          <w:sz w:val="24"/>
          <w:szCs w:val="24"/>
          <w:shd w:val="clear" w:color="auto" w:fill="FFFFFF"/>
        </w:rPr>
      </w:pPr>
    </w:p>
    <w:p w14:paraId="7572F309" w14:textId="55E2917C" w:rsidR="00FA77D6" w:rsidRDefault="00FA77D6" w:rsidP="00FA77D6">
      <w:pPr>
        <w:pBdr>
          <w:bottom w:val="single" w:sz="6" w:space="1" w:color="auto"/>
        </w:pBdr>
        <w:spacing w:after="0" w:line="288" w:lineRule="auto"/>
        <w:jc w:val="both"/>
        <w:rPr>
          <w:rFonts w:ascii="Times New Roman" w:hAnsi="Times New Roman"/>
          <w:color w:val="111111"/>
          <w:sz w:val="24"/>
          <w:szCs w:val="24"/>
          <w:shd w:val="clear" w:color="auto" w:fill="FFFFFF"/>
        </w:rPr>
      </w:pPr>
    </w:p>
    <w:p w14:paraId="6FF42D91" w14:textId="0585069F" w:rsidR="00FA77D6" w:rsidRDefault="00FA77D6" w:rsidP="00FA77D6">
      <w:pPr>
        <w:pBdr>
          <w:bottom w:val="single" w:sz="6" w:space="1" w:color="auto"/>
        </w:pBdr>
        <w:spacing w:after="0" w:line="288" w:lineRule="auto"/>
        <w:jc w:val="both"/>
        <w:rPr>
          <w:rFonts w:ascii="Times New Roman" w:hAnsi="Times New Roman"/>
          <w:color w:val="111111"/>
          <w:sz w:val="24"/>
          <w:szCs w:val="24"/>
          <w:shd w:val="clear" w:color="auto" w:fill="FFFFFF"/>
        </w:rPr>
      </w:pPr>
    </w:p>
    <w:p w14:paraId="5B5BA773" w14:textId="6633CEA0" w:rsidR="00FA77D6" w:rsidRDefault="00FA77D6" w:rsidP="00FA77D6">
      <w:pPr>
        <w:pBdr>
          <w:bottom w:val="single" w:sz="6" w:space="1" w:color="auto"/>
        </w:pBdr>
        <w:spacing w:after="0" w:line="288" w:lineRule="auto"/>
        <w:jc w:val="both"/>
        <w:rPr>
          <w:rFonts w:ascii="Times New Roman" w:hAnsi="Times New Roman"/>
          <w:color w:val="111111"/>
          <w:sz w:val="24"/>
          <w:szCs w:val="24"/>
          <w:shd w:val="clear" w:color="auto" w:fill="FFFFFF"/>
        </w:rPr>
      </w:pPr>
    </w:p>
    <w:p w14:paraId="6C8AC6E2" w14:textId="22FCC87C" w:rsidR="00FA77D6" w:rsidRDefault="00FA77D6" w:rsidP="00FA77D6">
      <w:pPr>
        <w:pBdr>
          <w:bottom w:val="single" w:sz="6" w:space="1" w:color="auto"/>
        </w:pBdr>
        <w:spacing w:after="0" w:line="288" w:lineRule="auto"/>
        <w:jc w:val="both"/>
        <w:rPr>
          <w:rFonts w:ascii="Times New Roman" w:hAnsi="Times New Roman"/>
          <w:color w:val="111111"/>
          <w:sz w:val="24"/>
          <w:szCs w:val="24"/>
          <w:shd w:val="clear" w:color="auto" w:fill="FFFFFF"/>
        </w:rPr>
      </w:pPr>
    </w:p>
    <w:p w14:paraId="56A4049A" w14:textId="6D5173B1" w:rsidR="00FA77D6" w:rsidRDefault="00FA77D6" w:rsidP="00FA77D6">
      <w:pPr>
        <w:pBdr>
          <w:bottom w:val="single" w:sz="6" w:space="1" w:color="auto"/>
        </w:pBdr>
        <w:spacing w:after="0" w:line="288" w:lineRule="auto"/>
        <w:jc w:val="both"/>
        <w:rPr>
          <w:rFonts w:ascii="Times New Roman" w:hAnsi="Times New Roman"/>
          <w:color w:val="111111"/>
          <w:sz w:val="24"/>
          <w:szCs w:val="24"/>
          <w:shd w:val="clear" w:color="auto" w:fill="FFFFFF"/>
        </w:rPr>
      </w:pPr>
    </w:p>
    <w:p w14:paraId="68D02EC8" w14:textId="159F94A3" w:rsidR="00FA77D6" w:rsidRDefault="00FA77D6" w:rsidP="00FA77D6">
      <w:pPr>
        <w:pBdr>
          <w:bottom w:val="single" w:sz="6" w:space="1" w:color="auto"/>
        </w:pBdr>
        <w:spacing w:after="0" w:line="288" w:lineRule="auto"/>
        <w:jc w:val="both"/>
        <w:rPr>
          <w:rFonts w:ascii="Times New Roman" w:hAnsi="Times New Roman"/>
          <w:color w:val="111111"/>
          <w:sz w:val="24"/>
          <w:szCs w:val="24"/>
          <w:shd w:val="clear" w:color="auto" w:fill="FFFFFF"/>
        </w:rPr>
      </w:pPr>
    </w:p>
    <w:p w14:paraId="2615ECDC" w14:textId="77777777" w:rsidR="00FA77D6" w:rsidRPr="00FA77D6" w:rsidRDefault="00FA77D6" w:rsidP="00FA77D6">
      <w:pPr>
        <w:pBdr>
          <w:bottom w:val="single" w:sz="6" w:space="1" w:color="auto"/>
        </w:pBdr>
        <w:spacing w:after="0" w:line="288" w:lineRule="auto"/>
        <w:jc w:val="both"/>
        <w:rPr>
          <w:rFonts w:ascii="Times New Roman" w:hAnsi="Times New Roman"/>
          <w:color w:val="111111"/>
          <w:sz w:val="24"/>
          <w:szCs w:val="24"/>
          <w:shd w:val="clear" w:color="auto" w:fill="FFFFFF"/>
        </w:rPr>
      </w:pPr>
    </w:p>
    <w:sectPr w:rsidR="00FA77D6" w:rsidRPr="00FA77D6" w:rsidSect="00A03060">
      <w:footerReference w:type="default" r:id="rId7"/>
      <w:headerReference w:type="first" r:id="rId8"/>
      <w:footerReference w:type="first" r:id="rId9"/>
      <w:pgSz w:w="11906" w:h="16838"/>
      <w:pgMar w:top="993" w:right="991" w:bottom="1134" w:left="426" w:header="624" w:footer="3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3175" w14:textId="77777777" w:rsidR="0033273D" w:rsidRDefault="0033273D">
      <w:pPr>
        <w:spacing w:after="0" w:line="240" w:lineRule="auto"/>
      </w:pPr>
      <w:r>
        <w:separator/>
      </w:r>
    </w:p>
  </w:endnote>
  <w:endnote w:type="continuationSeparator" w:id="0">
    <w:p w14:paraId="74809C66" w14:textId="77777777" w:rsidR="0033273D" w:rsidRDefault="0033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1C44" w14:textId="2A6E7268" w:rsidR="00B14CB3" w:rsidRDefault="00B14CB3">
    <w:pPr>
      <w:pStyle w:val="Footer"/>
      <w:pBdr>
        <w:top w:val="single" w:sz="4" w:space="1" w:color="1F4E79"/>
      </w:pBdr>
      <w:rPr>
        <w:rFonts w:ascii="Tahoma" w:hAnsi="Tahoma" w:cs="Tahoma"/>
        <w:sz w:val="18"/>
        <w:szCs w:val="18"/>
      </w:rPr>
    </w:pPr>
    <w:r>
      <w:t xml:space="preserve">Стр.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от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r>
      <w:rPr>
        <w:rFonts w:ascii="Tahoma" w:hAnsi="Tahoma" w:cs="Tahoma"/>
        <w:sz w:val="18"/>
        <w:szCs w:val="18"/>
      </w:rPr>
      <w:t xml:space="preserve">|     </w:t>
    </w:r>
    <w:r>
      <w:rPr>
        <w:rFonts w:ascii="Tahoma" w:hAnsi="Tahoma" w:cs="Tahoma"/>
        <w:sz w:val="18"/>
        <w:szCs w:val="18"/>
      </w:rPr>
      <w:fldChar w:fldCharType="begin"/>
    </w:r>
    <w:r>
      <w:rPr>
        <w:rFonts w:ascii="Tahoma" w:hAnsi="Tahoma" w:cs="Tahoma"/>
        <w:sz w:val="18"/>
        <w:szCs w:val="18"/>
      </w:rPr>
      <w:instrText xml:space="preserve"> TIME \@ "dd MMMM yyyy 'г.'" </w:instrText>
    </w:r>
    <w:r>
      <w:rPr>
        <w:rFonts w:ascii="Tahoma" w:hAnsi="Tahoma" w:cs="Tahoma"/>
        <w:sz w:val="18"/>
        <w:szCs w:val="18"/>
      </w:rPr>
      <w:fldChar w:fldCharType="separate"/>
    </w:r>
    <w:r w:rsidR="00117478">
      <w:rPr>
        <w:rFonts w:ascii="Tahoma" w:hAnsi="Tahoma" w:cs="Tahoma"/>
        <w:noProof/>
        <w:sz w:val="18"/>
        <w:szCs w:val="18"/>
      </w:rPr>
      <w:t>04 ноември 2021 г.</w:t>
    </w:r>
    <w:r>
      <w:rPr>
        <w:rFonts w:ascii="Tahoma" w:hAnsi="Tahoma" w:cs="Tahoma"/>
        <w:sz w:val="18"/>
        <w:szCs w:val="18"/>
      </w:rPr>
      <w:fldChar w:fldCharType="end"/>
    </w:r>
    <w:r>
      <w:rPr>
        <w:rFonts w:ascii="Tahoma" w:hAnsi="Tahoma" w:cs="Tahoma"/>
        <w:sz w:val="18"/>
        <w:szCs w:val="18"/>
      </w:rPr>
      <w:t xml:space="preserve">, Асоциация на организациите на българските работодатели - </w:t>
    </w:r>
    <w:hyperlink r:id="rId1" w:history="1">
      <w:r>
        <w:rPr>
          <w:rStyle w:val="Hyperlink"/>
          <w:rFonts w:ascii="Tahoma" w:hAnsi="Tahoma" w:cs="Tahoma"/>
          <w:sz w:val="18"/>
          <w:szCs w:val="18"/>
          <w:lang w:val="en-US"/>
        </w:rPr>
        <w:t>www</w:t>
      </w:r>
      <w:r>
        <w:rPr>
          <w:rStyle w:val="Hyperlink"/>
          <w:rFonts w:ascii="Tahoma" w:hAnsi="Tahoma" w:cs="Tahoma"/>
          <w:sz w:val="18"/>
          <w:szCs w:val="18"/>
          <w:lang w:val="ru-RU"/>
        </w:rPr>
        <w:t>.</w:t>
      </w:r>
      <w:proofErr w:type="spellStart"/>
      <w:r>
        <w:rPr>
          <w:rStyle w:val="Hyperlink"/>
          <w:rFonts w:ascii="Tahoma" w:hAnsi="Tahoma" w:cs="Tahoma"/>
          <w:sz w:val="18"/>
          <w:szCs w:val="18"/>
          <w:lang w:val="en-US"/>
        </w:rPr>
        <w:t>aobe</w:t>
      </w:r>
      <w:proofErr w:type="spellEnd"/>
      <w:r>
        <w:rPr>
          <w:rStyle w:val="Hyperlink"/>
          <w:rFonts w:ascii="Tahoma" w:hAnsi="Tahoma" w:cs="Tahoma"/>
          <w:sz w:val="18"/>
          <w:szCs w:val="18"/>
          <w:lang w:val="ru-RU"/>
        </w:rPr>
        <w:t>.</w:t>
      </w:r>
      <w:proofErr w:type="spellStart"/>
      <w:r>
        <w:rPr>
          <w:rStyle w:val="Hyperlink"/>
          <w:rFonts w:ascii="Tahoma" w:hAnsi="Tahoma" w:cs="Tahoma"/>
          <w:sz w:val="18"/>
          <w:szCs w:val="18"/>
          <w:lang w:val="en-US"/>
        </w:rPr>
        <w:t>bg</w:t>
      </w:r>
      <w:proofErr w:type="spellEnd"/>
    </w:hyperlink>
    <w:r>
      <w:rPr>
        <w:rStyle w:val="Hyperlink"/>
        <w:rFonts w:ascii="Tahoma" w:hAnsi="Tahoma" w:cs="Tahoma"/>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44CC" w14:textId="171E56EF" w:rsidR="00B14CB3" w:rsidRPr="00E47F8C" w:rsidRDefault="00B14CB3">
    <w:pPr>
      <w:pStyle w:val="Footer"/>
      <w:pBdr>
        <w:top w:val="single" w:sz="4" w:space="1" w:color="1F4E79"/>
      </w:pBdr>
      <w:rPr>
        <w:rFonts w:ascii="Book Antiqua" w:hAnsi="Book Antiqua" w:cs="Tahoma"/>
        <w:sz w:val="18"/>
        <w:szCs w:val="18"/>
      </w:rPr>
    </w:pPr>
    <w:r w:rsidRPr="00E47F8C">
      <w:rPr>
        <w:rFonts w:ascii="Book Antiqua" w:hAnsi="Book Antiqua"/>
      </w:rPr>
      <w:t xml:space="preserve">Стр. </w:t>
    </w:r>
    <w:r w:rsidRPr="00E47F8C">
      <w:rPr>
        <w:rFonts w:ascii="Book Antiqua" w:hAnsi="Book Antiqua"/>
        <w:b/>
        <w:bCs/>
        <w:sz w:val="24"/>
        <w:szCs w:val="24"/>
      </w:rPr>
      <w:fldChar w:fldCharType="begin"/>
    </w:r>
    <w:r w:rsidRPr="00E47F8C">
      <w:rPr>
        <w:rFonts w:ascii="Book Antiqua" w:hAnsi="Book Antiqua"/>
        <w:b/>
        <w:bCs/>
      </w:rPr>
      <w:instrText xml:space="preserve"> PAGE </w:instrText>
    </w:r>
    <w:r w:rsidRPr="00E47F8C">
      <w:rPr>
        <w:rFonts w:ascii="Book Antiqua" w:hAnsi="Book Antiqua"/>
        <w:b/>
        <w:bCs/>
        <w:sz w:val="24"/>
        <w:szCs w:val="24"/>
      </w:rPr>
      <w:fldChar w:fldCharType="separate"/>
    </w:r>
    <w:r w:rsidR="0043436E" w:rsidRPr="00E47F8C">
      <w:rPr>
        <w:rFonts w:ascii="Book Antiqua" w:hAnsi="Book Antiqua"/>
        <w:b/>
        <w:bCs/>
        <w:noProof/>
      </w:rPr>
      <w:t>1</w:t>
    </w:r>
    <w:r w:rsidRPr="00E47F8C">
      <w:rPr>
        <w:rFonts w:ascii="Book Antiqua" w:hAnsi="Book Antiqua"/>
        <w:b/>
        <w:bCs/>
        <w:sz w:val="24"/>
        <w:szCs w:val="24"/>
      </w:rPr>
      <w:fldChar w:fldCharType="end"/>
    </w:r>
    <w:r w:rsidRPr="00E47F8C">
      <w:rPr>
        <w:rFonts w:ascii="Book Antiqua" w:hAnsi="Book Antiqua"/>
      </w:rPr>
      <w:t xml:space="preserve"> от </w:t>
    </w:r>
    <w:r w:rsidRPr="00E47F8C">
      <w:rPr>
        <w:rFonts w:ascii="Book Antiqua" w:hAnsi="Book Antiqua"/>
        <w:b/>
        <w:bCs/>
        <w:sz w:val="24"/>
        <w:szCs w:val="24"/>
      </w:rPr>
      <w:fldChar w:fldCharType="begin"/>
    </w:r>
    <w:r w:rsidRPr="00E47F8C">
      <w:rPr>
        <w:rFonts w:ascii="Book Antiqua" w:hAnsi="Book Antiqua"/>
        <w:b/>
        <w:bCs/>
      </w:rPr>
      <w:instrText xml:space="preserve"> NUMPAGES  </w:instrText>
    </w:r>
    <w:r w:rsidRPr="00E47F8C">
      <w:rPr>
        <w:rFonts w:ascii="Book Antiqua" w:hAnsi="Book Antiqua"/>
        <w:b/>
        <w:bCs/>
        <w:sz w:val="24"/>
        <w:szCs w:val="24"/>
      </w:rPr>
      <w:fldChar w:fldCharType="separate"/>
    </w:r>
    <w:r w:rsidR="0043436E" w:rsidRPr="00E47F8C">
      <w:rPr>
        <w:rFonts w:ascii="Book Antiqua" w:hAnsi="Book Antiqua"/>
        <w:b/>
        <w:bCs/>
        <w:noProof/>
      </w:rPr>
      <w:t>1</w:t>
    </w:r>
    <w:r w:rsidRPr="00E47F8C">
      <w:rPr>
        <w:rFonts w:ascii="Book Antiqua" w:hAnsi="Book Antiqua"/>
        <w:b/>
        <w:bCs/>
        <w:sz w:val="24"/>
        <w:szCs w:val="24"/>
      </w:rPr>
      <w:fldChar w:fldCharType="end"/>
    </w:r>
    <w:r w:rsidRPr="00E47F8C">
      <w:rPr>
        <w:rFonts w:ascii="Book Antiqua" w:hAnsi="Book Antiqua" w:cs="Tahoma"/>
        <w:sz w:val="18"/>
        <w:szCs w:val="18"/>
      </w:rPr>
      <w:t xml:space="preserve">|   </w:t>
    </w:r>
    <w:r w:rsidRPr="00E47F8C">
      <w:rPr>
        <w:rFonts w:ascii="Book Antiqua" w:hAnsi="Book Antiqua" w:cs="Tahoma"/>
        <w:sz w:val="18"/>
        <w:szCs w:val="18"/>
      </w:rPr>
      <w:fldChar w:fldCharType="begin"/>
    </w:r>
    <w:r w:rsidRPr="00E47F8C">
      <w:rPr>
        <w:rFonts w:ascii="Book Antiqua" w:hAnsi="Book Antiqua" w:cs="Tahoma"/>
        <w:sz w:val="18"/>
        <w:szCs w:val="18"/>
      </w:rPr>
      <w:instrText xml:space="preserve"> TIME \@ "dd MMMM yyyy 'г.'" </w:instrText>
    </w:r>
    <w:r w:rsidRPr="00E47F8C">
      <w:rPr>
        <w:rFonts w:ascii="Book Antiqua" w:hAnsi="Book Antiqua" w:cs="Tahoma"/>
        <w:sz w:val="18"/>
        <w:szCs w:val="18"/>
      </w:rPr>
      <w:fldChar w:fldCharType="separate"/>
    </w:r>
    <w:r w:rsidR="00117478">
      <w:rPr>
        <w:rFonts w:ascii="Book Antiqua" w:hAnsi="Book Antiqua" w:cs="Tahoma"/>
        <w:noProof/>
        <w:sz w:val="18"/>
        <w:szCs w:val="18"/>
      </w:rPr>
      <w:t>04 ноември 2021 г.</w:t>
    </w:r>
    <w:r w:rsidRPr="00E47F8C">
      <w:rPr>
        <w:rFonts w:ascii="Book Antiqua" w:hAnsi="Book Antiqua" w:cs="Tahoma"/>
        <w:sz w:val="18"/>
        <w:szCs w:val="18"/>
      </w:rPr>
      <w:fldChar w:fldCharType="end"/>
    </w:r>
    <w:r w:rsidRPr="00E47F8C">
      <w:rPr>
        <w:rFonts w:ascii="Book Antiqua" w:hAnsi="Book Antiqua" w:cs="Tahoma"/>
        <w:sz w:val="18"/>
        <w:szCs w:val="18"/>
      </w:rPr>
      <w:t xml:space="preserve">, Асоциация на организациите на българските работодатели – </w:t>
    </w:r>
    <w:hyperlink r:id="rId1" w:history="1">
      <w:r w:rsidRPr="00E47F8C">
        <w:rPr>
          <w:rStyle w:val="Hyperlink"/>
          <w:rFonts w:ascii="Book Antiqua" w:hAnsi="Book Antiqua" w:cs="Tahoma"/>
          <w:sz w:val="18"/>
          <w:szCs w:val="18"/>
          <w:lang w:val="en-US"/>
        </w:rPr>
        <w:t>www</w:t>
      </w:r>
      <w:r w:rsidRPr="00E47F8C">
        <w:rPr>
          <w:rStyle w:val="Hyperlink"/>
          <w:rFonts w:ascii="Book Antiqua" w:hAnsi="Book Antiqua" w:cs="Tahoma"/>
          <w:sz w:val="18"/>
          <w:szCs w:val="18"/>
          <w:lang w:val="ru-RU"/>
        </w:rPr>
        <w:t>.</w:t>
      </w:r>
      <w:proofErr w:type="spellStart"/>
      <w:r w:rsidRPr="00E47F8C">
        <w:rPr>
          <w:rStyle w:val="Hyperlink"/>
          <w:rFonts w:ascii="Book Antiqua" w:hAnsi="Book Antiqua" w:cs="Tahoma"/>
          <w:sz w:val="18"/>
          <w:szCs w:val="18"/>
          <w:lang w:val="en-US"/>
        </w:rPr>
        <w:t>aobe</w:t>
      </w:r>
      <w:proofErr w:type="spellEnd"/>
      <w:r w:rsidRPr="00E47F8C">
        <w:rPr>
          <w:rStyle w:val="Hyperlink"/>
          <w:rFonts w:ascii="Book Antiqua" w:hAnsi="Book Antiqua" w:cs="Tahoma"/>
          <w:sz w:val="18"/>
          <w:szCs w:val="18"/>
          <w:lang w:val="ru-RU"/>
        </w:rPr>
        <w:t>.</w:t>
      </w:r>
      <w:proofErr w:type="spellStart"/>
      <w:r w:rsidRPr="00E47F8C">
        <w:rPr>
          <w:rStyle w:val="Hyperlink"/>
          <w:rFonts w:ascii="Book Antiqua" w:hAnsi="Book Antiqua" w:cs="Tahoma"/>
          <w:sz w:val="18"/>
          <w:szCs w:val="18"/>
          <w:lang w:val="en-US"/>
        </w:rPr>
        <w:t>bg</w:t>
      </w:r>
      <w:proofErr w:type="spellEnd"/>
    </w:hyperlink>
    <w:r w:rsidRPr="00E47F8C">
      <w:rPr>
        <w:rFonts w:ascii="Book Antiqua" w:hAnsi="Book Antiqua" w:cs="Tahoma"/>
        <w:sz w:val="18"/>
        <w:szCs w:val="18"/>
        <w:lang w:val="ru-R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1524" w14:textId="77777777" w:rsidR="0033273D" w:rsidRDefault="0033273D">
      <w:pPr>
        <w:spacing w:after="0" w:line="240" w:lineRule="auto"/>
      </w:pPr>
      <w:r>
        <w:separator/>
      </w:r>
    </w:p>
  </w:footnote>
  <w:footnote w:type="continuationSeparator" w:id="0">
    <w:p w14:paraId="0CB08A62" w14:textId="77777777" w:rsidR="0033273D" w:rsidRDefault="0033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C08B" w14:textId="77777777" w:rsidR="00B14CB3" w:rsidRPr="00E47F8C" w:rsidRDefault="00B14CB3">
    <w:pPr>
      <w:pStyle w:val="Header"/>
      <w:rPr>
        <w:rFonts w:ascii="Times New Roman" w:hAnsi="Times New Roman"/>
      </w:rPr>
    </w:pPr>
  </w:p>
  <w:tbl>
    <w:tblPr>
      <w:tblW w:w="9781" w:type="dxa"/>
      <w:tblLook w:val="04A0" w:firstRow="1" w:lastRow="0" w:firstColumn="1" w:lastColumn="0" w:noHBand="0" w:noVBand="1"/>
    </w:tblPr>
    <w:tblGrid>
      <w:gridCol w:w="5211"/>
      <w:gridCol w:w="4570"/>
    </w:tblGrid>
    <w:tr w:rsidR="00B14CB3" w:rsidRPr="00E47F8C" w14:paraId="49EA7C2E" w14:textId="77777777">
      <w:tc>
        <w:tcPr>
          <w:tcW w:w="5211" w:type="dxa"/>
          <w:shd w:val="clear" w:color="auto" w:fill="auto"/>
          <w:vAlign w:val="center"/>
        </w:tcPr>
        <w:p w14:paraId="484893F3" w14:textId="5B7E9A37" w:rsidR="00B14CB3" w:rsidRPr="00E47F8C" w:rsidRDefault="002746F5">
          <w:pPr>
            <w:pStyle w:val="Header"/>
            <w:rPr>
              <w:rFonts w:ascii="Times New Roman" w:hAnsi="Times New Roman"/>
            </w:rPr>
          </w:pPr>
          <w:r w:rsidRPr="00E47F8C">
            <w:rPr>
              <w:rFonts w:ascii="Times New Roman" w:hAnsi="Times New Roman"/>
              <w:noProof/>
              <w:lang w:eastAsia="bg-BG"/>
            </w:rPr>
            <w:drawing>
              <wp:inline distT="0" distB="0" distL="0" distR="0" wp14:anchorId="17D451C5" wp14:editId="6E41559F">
                <wp:extent cx="2601595" cy="16090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1595" cy="1609090"/>
                        </a:xfrm>
                        <a:prstGeom prst="rect">
                          <a:avLst/>
                        </a:prstGeom>
                        <a:noFill/>
                        <a:ln>
                          <a:noFill/>
                        </a:ln>
                      </pic:spPr>
                    </pic:pic>
                  </a:graphicData>
                </a:graphic>
              </wp:inline>
            </w:drawing>
          </w:r>
        </w:p>
      </w:tc>
      <w:tc>
        <w:tcPr>
          <w:tcW w:w="4570" w:type="dxa"/>
          <w:shd w:val="clear" w:color="auto" w:fill="auto"/>
          <w:tcMar>
            <w:left w:w="57" w:type="dxa"/>
            <w:right w:w="28" w:type="dxa"/>
          </w:tcMar>
          <w:vAlign w:val="center"/>
        </w:tcPr>
        <w:p w14:paraId="2360A9FF" w14:textId="77777777" w:rsidR="00B14CB3" w:rsidRPr="00E47F8C" w:rsidRDefault="00B14CB3">
          <w:pPr>
            <w:tabs>
              <w:tab w:val="center" w:pos="4536"/>
              <w:tab w:val="right" w:pos="9072"/>
            </w:tabs>
            <w:jc w:val="both"/>
            <w:rPr>
              <w:rFonts w:ascii="Times New Roman" w:hAnsi="Times New Roman"/>
              <w:sz w:val="20"/>
              <w:lang w:val="ru-RU"/>
            </w:rPr>
          </w:pPr>
          <w:r w:rsidRPr="00E47F8C">
            <w:rPr>
              <w:rFonts w:ascii="Times New Roman" w:hAnsi="Times New Roman"/>
              <w:sz w:val="20"/>
              <w:lang w:val="en-US"/>
            </w:rPr>
            <w:t>Web</w:t>
          </w:r>
          <w:r w:rsidRPr="00E47F8C">
            <w:rPr>
              <w:rFonts w:ascii="Times New Roman" w:hAnsi="Times New Roman"/>
              <w:sz w:val="20"/>
              <w:lang w:val="ru-RU"/>
            </w:rPr>
            <w:t xml:space="preserve">: </w:t>
          </w:r>
          <w:hyperlink r:id="rId2" w:history="1">
            <w:r w:rsidRPr="00E47F8C">
              <w:rPr>
                <w:rStyle w:val="Hyperlink"/>
                <w:rFonts w:ascii="Times New Roman" w:hAnsi="Times New Roman"/>
                <w:sz w:val="20"/>
                <w:lang w:val="en-US"/>
              </w:rPr>
              <w:t>www</w:t>
            </w:r>
            <w:r w:rsidRPr="00E47F8C">
              <w:rPr>
                <w:rStyle w:val="Hyperlink"/>
                <w:rFonts w:ascii="Times New Roman" w:hAnsi="Times New Roman"/>
                <w:sz w:val="20"/>
                <w:lang w:val="ru-RU"/>
              </w:rPr>
              <w:t>.</w:t>
            </w:r>
            <w:proofErr w:type="spellStart"/>
            <w:r w:rsidRPr="00E47F8C">
              <w:rPr>
                <w:rStyle w:val="Hyperlink"/>
                <w:rFonts w:ascii="Times New Roman" w:hAnsi="Times New Roman"/>
                <w:sz w:val="20"/>
                <w:lang w:val="en-US"/>
              </w:rPr>
              <w:t>aobe</w:t>
            </w:r>
            <w:proofErr w:type="spellEnd"/>
            <w:r w:rsidRPr="00E47F8C">
              <w:rPr>
                <w:rStyle w:val="Hyperlink"/>
                <w:rFonts w:ascii="Times New Roman" w:hAnsi="Times New Roman"/>
                <w:sz w:val="20"/>
                <w:lang w:val="ru-RU"/>
              </w:rPr>
              <w:t>.</w:t>
            </w:r>
            <w:proofErr w:type="spellStart"/>
            <w:r w:rsidRPr="00E47F8C">
              <w:rPr>
                <w:rStyle w:val="Hyperlink"/>
                <w:rFonts w:ascii="Times New Roman" w:hAnsi="Times New Roman"/>
                <w:sz w:val="20"/>
                <w:lang w:val="en-US"/>
              </w:rPr>
              <w:t>bg</w:t>
            </w:r>
            <w:proofErr w:type="spellEnd"/>
          </w:hyperlink>
          <w:r w:rsidRPr="00E47F8C">
            <w:rPr>
              <w:rFonts w:ascii="Times New Roman" w:hAnsi="Times New Roman"/>
              <w:sz w:val="20"/>
              <w:lang w:val="ru-RU"/>
            </w:rPr>
            <w:t xml:space="preserve"> </w:t>
          </w:r>
        </w:p>
        <w:p w14:paraId="4E665182" w14:textId="77777777" w:rsidR="00B14CB3" w:rsidRPr="00E47F8C" w:rsidRDefault="0043436E">
          <w:pPr>
            <w:tabs>
              <w:tab w:val="center" w:pos="4536"/>
              <w:tab w:val="right" w:pos="9072"/>
            </w:tabs>
            <w:spacing w:after="0" w:line="240" w:lineRule="auto"/>
            <w:jc w:val="both"/>
            <w:rPr>
              <w:rFonts w:ascii="Times New Roman" w:hAnsi="Times New Roman"/>
              <w:sz w:val="20"/>
            </w:rPr>
          </w:pPr>
          <w:r w:rsidRPr="00E47F8C">
            <w:rPr>
              <w:rFonts w:ascii="Times New Roman" w:hAnsi="Times New Roman"/>
              <w:sz w:val="20"/>
            </w:rPr>
            <w:t>АИКБ</w:t>
          </w:r>
          <w:r w:rsidR="00B14CB3" w:rsidRPr="00E47F8C">
            <w:rPr>
              <w:rFonts w:ascii="Times New Roman" w:hAnsi="Times New Roman"/>
              <w:sz w:val="20"/>
            </w:rPr>
            <w:t xml:space="preserve"> е ротационен председател на АОБР за 20</w:t>
          </w:r>
          <w:r w:rsidR="00CF4751" w:rsidRPr="00E47F8C">
            <w:rPr>
              <w:rFonts w:ascii="Times New Roman" w:hAnsi="Times New Roman"/>
              <w:sz w:val="20"/>
            </w:rPr>
            <w:t>2</w:t>
          </w:r>
          <w:r w:rsidRPr="00E47F8C">
            <w:rPr>
              <w:rFonts w:ascii="Times New Roman" w:hAnsi="Times New Roman"/>
              <w:sz w:val="20"/>
            </w:rPr>
            <w:t>1</w:t>
          </w:r>
          <w:r w:rsidR="00B14CB3" w:rsidRPr="00E47F8C">
            <w:rPr>
              <w:rFonts w:ascii="Times New Roman" w:hAnsi="Times New Roman"/>
              <w:sz w:val="20"/>
            </w:rPr>
            <w:t xml:space="preserve"> г.</w:t>
          </w:r>
        </w:p>
        <w:p w14:paraId="4651D912" w14:textId="69B671D1" w:rsidR="00CF4751" w:rsidRPr="00E47F8C" w:rsidRDefault="00CF4751" w:rsidP="00CF4751">
          <w:pPr>
            <w:tabs>
              <w:tab w:val="center" w:pos="4536"/>
              <w:tab w:val="right" w:pos="9072"/>
            </w:tabs>
            <w:spacing w:after="0" w:line="240" w:lineRule="auto"/>
            <w:jc w:val="both"/>
            <w:rPr>
              <w:rFonts w:ascii="Times New Roman" w:hAnsi="Times New Roman"/>
              <w:sz w:val="20"/>
            </w:rPr>
          </w:pPr>
          <w:r w:rsidRPr="00E47F8C">
            <w:rPr>
              <w:rFonts w:ascii="Times New Roman" w:hAnsi="Times New Roman"/>
              <w:sz w:val="20"/>
            </w:rPr>
            <w:t xml:space="preserve">Адрес: гр. София </w:t>
          </w:r>
          <w:r w:rsidR="0043436E" w:rsidRPr="00E47F8C">
            <w:rPr>
              <w:rFonts w:ascii="Times New Roman" w:hAnsi="Times New Roman"/>
              <w:sz w:val="20"/>
            </w:rPr>
            <w:t>15</w:t>
          </w:r>
          <w:r w:rsidR="009C51D9" w:rsidRPr="00E47F8C">
            <w:rPr>
              <w:rFonts w:ascii="Times New Roman" w:hAnsi="Times New Roman"/>
              <w:sz w:val="20"/>
            </w:rPr>
            <w:t>27</w:t>
          </w:r>
          <w:r w:rsidR="0043436E" w:rsidRPr="00E47F8C">
            <w:rPr>
              <w:rFonts w:ascii="Times New Roman" w:hAnsi="Times New Roman"/>
              <w:sz w:val="20"/>
            </w:rPr>
            <w:t>, ул. „Тракия“ 15</w:t>
          </w:r>
        </w:p>
        <w:p w14:paraId="4D015025" w14:textId="77777777" w:rsidR="00CF4751" w:rsidRPr="00E47F8C" w:rsidRDefault="00CF4751" w:rsidP="00CF4751">
          <w:pPr>
            <w:tabs>
              <w:tab w:val="center" w:pos="4536"/>
              <w:tab w:val="right" w:pos="9072"/>
            </w:tabs>
            <w:spacing w:after="0" w:line="240" w:lineRule="auto"/>
            <w:jc w:val="both"/>
            <w:rPr>
              <w:rFonts w:ascii="Times New Roman" w:hAnsi="Times New Roman"/>
              <w:sz w:val="20"/>
            </w:rPr>
          </w:pPr>
          <w:r w:rsidRPr="00E47F8C">
            <w:rPr>
              <w:rFonts w:ascii="Times New Roman" w:hAnsi="Times New Roman"/>
              <w:sz w:val="20"/>
            </w:rPr>
            <w:t xml:space="preserve">Телефон: </w:t>
          </w:r>
          <w:r w:rsidR="0043436E" w:rsidRPr="00E47F8C">
            <w:rPr>
              <w:rFonts w:ascii="Times New Roman" w:hAnsi="Times New Roman"/>
              <w:sz w:val="20"/>
            </w:rPr>
            <w:t>+3592 963 37 52, +3592 963 37 56</w:t>
          </w:r>
        </w:p>
        <w:p w14:paraId="466C75A8" w14:textId="77777777" w:rsidR="00B14CB3" w:rsidRPr="00E47F8C" w:rsidRDefault="00CF4751" w:rsidP="00CF4751">
          <w:pPr>
            <w:tabs>
              <w:tab w:val="center" w:pos="4536"/>
              <w:tab w:val="right" w:pos="9072"/>
            </w:tabs>
            <w:spacing w:after="0" w:line="240" w:lineRule="auto"/>
            <w:jc w:val="both"/>
            <w:rPr>
              <w:rFonts w:ascii="Times New Roman" w:hAnsi="Times New Roman"/>
              <w:sz w:val="20"/>
            </w:rPr>
          </w:pPr>
          <w:r w:rsidRPr="00E47F8C">
            <w:rPr>
              <w:rFonts w:ascii="Times New Roman" w:hAnsi="Times New Roman"/>
              <w:sz w:val="20"/>
            </w:rPr>
            <w:t xml:space="preserve">E-mail: </w:t>
          </w:r>
          <w:hyperlink r:id="rId3" w:history="1">
            <w:r w:rsidR="0043436E" w:rsidRPr="00E47F8C">
              <w:rPr>
                <w:rStyle w:val="Hyperlink"/>
                <w:rFonts w:ascii="Times New Roman" w:hAnsi="Times New Roman"/>
                <w:sz w:val="20"/>
              </w:rPr>
              <w:t>bica@bica-bg.org</w:t>
            </w:r>
          </w:hyperlink>
          <w:r w:rsidR="0043436E" w:rsidRPr="00E47F8C">
            <w:rPr>
              <w:rFonts w:ascii="Times New Roman" w:hAnsi="Times New Roman"/>
              <w:sz w:val="20"/>
            </w:rPr>
            <w:t xml:space="preserve"> </w:t>
          </w:r>
          <w:r w:rsidRPr="00E47F8C">
            <w:rPr>
              <w:rFonts w:ascii="Times New Roman" w:hAnsi="Times New Roman"/>
              <w:sz w:val="20"/>
            </w:rPr>
            <w:t xml:space="preserve"> </w:t>
          </w:r>
        </w:p>
      </w:tc>
    </w:tr>
    <w:tr w:rsidR="00B14CB3" w:rsidRPr="00E47F8C" w14:paraId="70343B52" w14:textId="77777777">
      <w:tc>
        <w:tcPr>
          <w:tcW w:w="5211" w:type="dxa"/>
          <w:tcBorders>
            <w:bottom w:val="single" w:sz="12" w:space="0" w:color="002060"/>
          </w:tcBorders>
          <w:shd w:val="clear" w:color="auto" w:fill="auto"/>
          <w:vAlign w:val="center"/>
        </w:tcPr>
        <w:p w14:paraId="43AADBDC" w14:textId="77777777" w:rsidR="00B14CB3" w:rsidRPr="00E47F8C" w:rsidRDefault="00B14CB3">
          <w:pPr>
            <w:pStyle w:val="Header"/>
            <w:rPr>
              <w:rFonts w:ascii="Times New Roman" w:hAnsi="Times New Roman"/>
              <w:sz w:val="10"/>
            </w:rPr>
          </w:pPr>
        </w:p>
      </w:tc>
      <w:tc>
        <w:tcPr>
          <w:tcW w:w="4570" w:type="dxa"/>
          <w:tcBorders>
            <w:bottom w:val="single" w:sz="12" w:space="0" w:color="002060"/>
          </w:tcBorders>
          <w:shd w:val="clear" w:color="auto" w:fill="auto"/>
          <w:vAlign w:val="center"/>
        </w:tcPr>
        <w:p w14:paraId="0CC15706" w14:textId="77777777" w:rsidR="00B14CB3" w:rsidRPr="00E47F8C" w:rsidRDefault="00B14CB3">
          <w:pPr>
            <w:pStyle w:val="Header"/>
            <w:rPr>
              <w:rFonts w:ascii="Times New Roman" w:hAnsi="Times New Roman"/>
              <w:sz w:val="10"/>
            </w:rPr>
          </w:pPr>
        </w:p>
      </w:tc>
    </w:tr>
  </w:tbl>
  <w:p w14:paraId="1ED4B732" w14:textId="77777777" w:rsidR="00B14CB3" w:rsidRPr="00E47F8C" w:rsidRDefault="00B14CB3">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0638D"/>
    <w:multiLevelType w:val="hybridMultilevel"/>
    <w:tmpl w:val="041296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F5"/>
    <w:rsid w:val="001125F3"/>
    <w:rsid w:val="00117478"/>
    <w:rsid w:val="00141DEC"/>
    <w:rsid w:val="00154D84"/>
    <w:rsid w:val="001617DE"/>
    <w:rsid w:val="001D6C9C"/>
    <w:rsid w:val="001E3D3C"/>
    <w:rsid w:val="00251751"/>
    <w:rsid w:val="00265A35"/>
    <w:rsid w:val="002746F5"/>
    <w:rsid w:val="0033273D"/>
    <w:rsid w:val="0043436E"/>
    <w:rsid w:val="00494A4E"/>
    <w:rsid w:val="00514BC4"/>
    <w:rsid w:val="00554934"/>
    <w:rsid w:val="0057750D"/>
    <w:rsid w:val="005817B5"/>
    <w:rsid w:val="005E480F"/>
    <w:rsid w:val="005F2394"/>
    <w:rsid w:val="006603A5"/>
    <w:rsid w:val="00741957"/>
    <w:rsid w:val="00750712"/>
    <w:rsid w:val="007A6594"/>
    <w:rsid w:val="00836DBB"/>
    <w:rsid w:val="00866A8D"/>
    <w:rsid w:val="008A6DB7"/>
    <w:rsid w:val="008B5A2D"/>
    <w:rsid w:val="008D0A4C"/>
    <w:rsid w:val="00980569"/>
    <w:rsid w:val="009C51D9"/>
    <w:rsid w:val="00A03060"/>
    <w:rsid w:val="00A1128B"/>
    <w:rsid w:val="00A73B51"/>
    <w:rsid w:val="00B14CB3"/>
    <w:rsid w:val="00BD2B47"/>
    <w:rsid w:val="00BD690A"/>
    <w:rsid w:val="00BE0F74"/>
    <w:rsid w:val="00C031D9"/>
    <w:rsid w:val="00C516C2"/>
    <w:rsid w:val="00C90850"/>
    <w:rsid w:val="00CF4751"/>
    <w:rsid w:val="00D17F07"/>
    <w:rsid w:val="00D35C89"/>
    <w:rsid w:val="00D444AE"/>
    <w:rsid w:val="00E47F8C"/>
    <w:rsid w:val="00E53669"/>
    <w:rsid w:val="00FA60E9"/>
    <w:rsid w:val="00FA77D6"/>
    <w:rsid w:val="00FE20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6463E"/>
  <w15:docId w15:val="{305F77A9-14A8-4D1C-8BCC-FAC257D2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odyText2">
    <w:name w:val="Body Text 2"/>
    <w:basedOn w:val="Normal"/>
    <w:link w:val="BodyText2Char"/>
    <w:semiHidden/>
    <w:pPr>
      <w:spacing w:after="0" w:line="240" w:lineRule="auto"/>
    </w:pPr>
    <w:rPr>
      <w:rFonts w:ascii="Times New Roman" w:eastAsia="Times New Roman" w:hAnsi="Times New Roman"/>
      <w:sz w:val="28"/>
      <w:szCs w:val="20"/>
      <w:lang w:eastAsia="bg-BG"/>
    </w:rPr>
  </w:style>
  <w:style w:type="character" w:customStyle="1" w:styleId="BodyText2Char">
    <w:name w:val="Body Text 2 Char"/>
    <w:link w:val="BodyText2"/>
    <w:semiHidden/>
    <w:rPr>
      <w:rFonts w:ascii="Times New Roman" w:eastAsia="Times New Roman" w:hAnsi="Times New Roman" w:cs="Times New Roman"/>
      <w:sz w:val="28"/>
      <w:szCs w:val="20"/>
      <w:lang w:eastAsia="bg-BG"/>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spacing w:after="0" w:line="240" w:lineRule="auto"/>
      <w:ind w:left="720"/>
      <w:contextualSpacing/>
    </w:pPr>
    <w:rPr>
      <w:rFonts w:cs="Calibri"/>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5592">
      <w:bodyDiv w:val="1"/>
      <w:marLeft w:val="0"/>
      <w:marRight w:val="0"/>
      <w:marTop w:val="0"/>
      <w:marBottom w:val="0"/>
      <w:divBdr>
        <w:top w:val="none" w:sz="0" w:space="0" w:color="auto"/>
        <w:left w:val="none" w:sz="0" w:space="0" w:color="auto"/>
        <w:bottom w:val="none" w:sz="0" w:space="0" w:color="auto"/>
        <w:right w:val="none" w:sz="0" w:space="0" w:color="auto"/>
      </w:divBdr>
    </w:div>
    <w:div w:id="349721865">
      <w:bodyDiv w:val="1"/>
      <w:marLeft w:val="0"/>
      <w:marRight w:val="0"/>
      <w:marTop w:val="0"/>
      <w:marBottom w:val="0"/>
      <w:divBdr>
        <w:top w:val="none" w:sz="0" w:space="0" w:color="auto"/>
        <w:left w:val="none" w:sz="0" w:space="0" w:color="auto"/>
        <w:bottom w:val="none" w:sz="0" w:space="0" w:color="auto"/>
        <w:right w:val="none" w:sz="0" w:space="0" w:color="auto"/>
      </w:divBdr>
    </w:div>
    <w:div w:id="398483103">
      <w:bodyDiv w:val="1"/>
      <w:marLeft w:val="0"/>
      <w:marRight w:val="0"/>
      <w:marTop w:val="0"/>
      <w:marBottom w:val="0"/>
      <w:divBdr>
        <w:top w:val="none" w:sz="0" w:space="0" w:color="auto"/>
        <w:left w:val="none" w:sz="0" w:space="0" w:color="auto"/>
        <w:bottom w:val="none" w:sz="0" w:space="0" w:color="auto"/>
        <w:right w:val="none" w:sz="0" w:space="0" w:color="auto"/>
      </w:divBdr>
    </w:div>
    <w:div w:id="18918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obe.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obe.b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bica@bica-bg.org" TargetMode="External"/><Relationship Id="rId2" Type="http://schemas.openxmlformats.org/officeDocument/2006/relationships/hyperlink" Target="http://www.aobe.b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MU40HQZA\Blanka_AOBR-20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Blanka_AOBR-2021</Template>
  <TotalTime>3</TotalTime>
  <Pages>1</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Links>
    <vt:vector size="24" baseType="variant">
      <vt:variant>
        <vt:i4>6357048</vt:i4>
      </vt:variant>
      <vt:variant>
        <vt:i4>27</vt:i4>
      </vt:variant>
      <vt:variant>
        <vt:i4>0</vt:i4>
      </vt:variant>
      <vt:variant>
        <vt:i4>5</vt:i4>
      </vt:variant>
      <vt:variant>
        <vt:lpwstr>http://www.aobe.bg/</vt:lpwstr>
      </vt:variant>
      <vt:variant>
        <vt:lpwstr/>
      </vt:variant>
      <vt:variant>
        <vt:i4>1376358</vt:i4>
      </vt:variant>
      <vt:variant>
        <vt:i4>15</vt:i4>
      </vt:variant>
      <vt:variant>
        <vt:i4>0</vt:i4>
      </vt:variant>
      <vt:variant>
        <vt:i4>5</vt:i4>
      </vt:variant>
      <vt:variant>
        <vt:lpwstr>mailto:bica@bica-bg.org</vt:lpwstr>
      </vt:variant>
      <vt:variant>
        <vt:lpwstr/>
      </vt:variant>
      <vt:variant>
        <vt:i4>6357048</vt:i4>
      </vt:variant>
      <vt:variant>
        <vt:i4>12</vt:i4>
      </vt:variant>
      <vt:variant>
        <vt:i4>0</vt:i4>
      </vt:variant>
      <vt:variant>
        <vt:i4>5</vt:i4>
      </vt:variant>
      <vt:variant>
        <vt:lpwstr>http://www.aobe.bg/</vt:lpwstr>
      </vt:variant>
      <vt:variant>
        <vt:lpwstr/>
      </vt:variant>
      <vt:variant>
        <vt:i4>6357048</vt:i4>
      </vt:variant>
      <vt:variant>
        <vt:i4>9</vt:i4>
      </vt:variant>
      <vt:variant>
        <vt:i4>0</vt:i4>
      </vt:variant>
      <vt:variant>
        <vt:i4>5</vt:i4>
      </vt:variant>
      <vt:variant>
        <vt:lpwstr>http://www.aobe.bg/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expert_OPNDZ</dc:creator>
  <cp:keywords/>
  <cp:lastModifiedBy>Valetnina Radeva</cp:lastModifiedBy>
  <cp:revision>3</cp:revision>
  <cp:lastPrinted>2021-11-04T13:50:00Z</cp:lastPrinted>
  <dcterms:created xsi:type="dcterms:W3CDTF">2021-11-04T14:02:00Z</dcterms:created>
  <dcterms:modified xsi:type="dcterms:W3CDTF">2021-11-04T14:02:00Z</dcterms:modified>
</cp:coreProperties>
</file>