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E1F6" w14:textId="6BF71FF1" w:rsidR="00B82A32" w:rsidRPr="003412B5" w:rsidRDefault="00B82A32" w:rsidP="002D655B">
      <w:pPr>
        <w:pStyle w:val="Heading1"/>
        <w:rPr>
          <w:lang w:val="en-US"/>
        </w:rPr>
      </w:pPr>
    </w:p>
    <w:p w14:paraId="6BEC3942" w14:textId="77777777" w:rsidR="00A63408" w:rsidRDefault="00A63408" w:rsidP="00A63408">
      <w:pPr>
        <w:pStyle w:val="Heading1"/>
        <w:jc w:val="center"/>
        <w:rPr>
          <w:rFonts w:ascii="Montserrat" w:hAnsi="Montserrat"/>
        </w:rPr>
      </w:pPr>
    </w:p>
    <w:p w14:paraId="16CAF80B" w14:textId="6177F4A9" w:rsidR="003412B5" w:rsidRPr="0003388D" w:rsidRDefault="00F74B16" w:rsidP="0003388D">
      <w:pPr>
        <w:pStyle w:val="Heading1"/>
        <w:jc w:val="center"/>
        <w:rPr>
          <w:rFonts w:ascii="Montserrat" w:hAnsi="Montserrat"/>
          <w:sz w:val="28"/>
          <w:szCs w:val="32"/>
        </w:rPr>
      </w:pPr>
      <w:r w:rsidRPr="0003388D">
        <w:rPr>
          <w:rFonts w:ascii="Montserrat" w:hAnsi="Montserrat"/>
          <w:sz w:val="28"/>
          <w:szCs w:val="32"/>
        </w:rPr>
        <w:t>„Продължаваме промяната“</w:t>
      </w:r>
      <w:r w:rsidR="0003388D" w:rsidRPr="0003388D">
        <w:rPr>
          <w:rFonts w:ascii="Montserrat" w:hAnsi="Montserrat"/>
          <w:sz w:val="28"/>
          <w:szCs w:val="32"/>
          <w:lang w:val="en-US"/>
        </w:rPr>
        <w:t xml:space="preserve">: </w:t>
      </w:r>
      <w:r w:rsidR="0003388D" w:rsidRPr="0003388D">
        <w:rPr>
          <w:rFonts w:ascii="Montserrat" w:hAnsi="Montserrat"/>
          <w:sz w:val="28"/>
          <w:szCs w:val="32"/>
        </w:rPr>
        <w:t>наистина ли прокуратурата видя проблем в това, че министри от правителството „Петков“ са спазвали задължителни</w:t>
      </w:r>
      <w:r w:rsidR="002E411B">
        <w:rPr>
          <w:rFonts w:ascii="Montserrat" w:hAnsi="Montserrat"/>
          <w:sz w:val="28"/>
          <w:szCs w:val="32"/>
        </w:rPr>
        <w:t>те</w:t>
      </w:r>
      <w:r w:rsidR="0003388D" w:rsidRPr="0003388D">
        <w:rPr>
          <w:rFonts w:ascii="Montserrat" w:hAnsi="Montserrat"/>
          <w:sz w:val="28"/>
          <w:szCs w:val="32"/>
        </w:rPr>
        <w:t xml:space="preserve"> указания на Европейската комисия?</w:t>
      </w:r>
    </w:p>
    <w:p w14:paraId="7DC43C41" w14:textId="77777777" w:rsidR="0003388D" w:rsidRPr="0003388D" w:rsidRDefault="0003388D" w:rsidP="0003388D">
      <w:pPr>
        <w:rPr>
          <w:lang w:val="bg-BG"/>
        </w:rPr>
      </w:pPr>
    </w:p>
    <w:p w14:paraId="14CFF7E9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  <w:r w:rsidRPr="0003388D">
        <w:rPr>
          <w:rFonts w:ascii="Montserrat" w:hAnsi="Montserrat"/>
        </w:rPr>
        <w:t>Днес българската прокуратура повдигна обвинение, че български министър е следвал задължителните указания на Европейската комисия. Обвинението е по сигнал на ГЕРБ, които вместо да защитават българските интереси, защитават тези на Путин и поставят под риск българския иск срещу Газпром.</w:t>
      </w:r>
    </w:p>
    <w:p w14:paraId="096674FF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</w:p>
    <w:p w14:paraId="3AA31BD3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  <w:r w:rsidRPr="0003388D">
        <w:rPr>
          <w:rFonts w:ascii="Montserrat" w:hAnsi="Montserrat"/>
        </w:rPr>
        <w:t xml:space="preserve">Българската държава беше зависима от десетилетия и цялата газова система беше в хватката на един доставчик – Газпром. След 12 години управление на ГЕРБ и след 14 години от влизането ни в Европейския съюз, България продължаваше да бъде зависима от същия този единствен доставчик за 95% от своите количества. България беше притисната в ъгъла и беше задушена от липсата на алтернатива. Цените, на които България е купувала газ през този период, бяха по-високи от тези на европейската борса. Въпреки създадената истерия за “хаос и разруха в енергетиката”, първоначалния шок от спирането на доставките от Газпром за цяла Европа, цените се успокоиха и понижиха далеч под тези на руския доставчик. </w:t>
      </w:r>
    </w:p>
    <w:p w14:paraId="1E6F488B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</w:p>
    <w:p w14:paraId="2E3EBCA3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  <w:r w:rsidRPr="0003388D">
        <w:rPr>
          <w:rFonts w:ascii="Montserrat" w:hAnsi="Montserrat"/>
        </w:rPr>
        <w:t xml:space="preserve">Когато правителството на ГЕРБ харчи 3 милиарда български средства за една тръба, която не дава никаква диверсификация, тръба, която има единствена цел да заобиколи Украйна, тръба, която даже няма капацитет да достави и една молекула газ за България, и тръба, която се построи от руски подизпълнители, които оставят луксозни джипове по гаражите на бившите управляващи за благодарност, българската прокуратура беше спокойна и не гъкна дори.   </w:t>
      </w:r>
    </w:p>
    <w:p w14:paraId="37D77F46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</w:p>
    <w:p w14:paraId="613A73E6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  <w:color w:val="FF2600"/>
          <w:u w:color="FF2600"/>
        </w:rPr>
      </w:pPr>
      <w:r w:rsidRPr="0003388D">
        <w:rPr>
          <w:rFonts w:ascii="Montserrat" w:hAnsi="Montserrat"/>
        </w:rPr>
        <w:t>По време на същото управление бяха намерени много причини да не се случва гръцката връзка за доставка на азерски газ, въпреки че е 3 пъти по-евтино за България. А бившето ръководство на Булгаргаз два пъти се отказа писмено от правото да получава евтиния газ и реално българските домакинства трябваше да плащат разлика от стотици хиляди на ден през своите сметки за парно. Българската прокуратура беше спокойна и не гъкна дори, защото пазеше интересите на един чужд режим.</w:t>
      </w:r>
    </w:p>
    <w:p w14:paraId="1A7D25BC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  <w:color w:val="FF2600"/>
          <w:u w:color="FF2600"/>
        </w:rPr>
      </w:pPr>
    </w:p>
    <w:p w14:paraId="4E1D5558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  <w:u w:color="FF2600"/>
        </w:rPr>
      </w:pPr>
      <w:r w:rsidRPr="0003388D">
        <w:rPr>
          <w:rFonts w:ascii="Montserrat" w:hAnsi="Montserrat"/>
        </w:rPr>
        <w:t xml:space="preserve">В условията на едностранно и неочаквано спиране на доставките на газ от Газпром, което опита да подчини на волята си цяла Европа, ние не се огънахме. </w:t>
      </w:r>
    </w:p>
    <w:p w14:paraId="565FE5B6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</w:p>
    <w:p w14:paraId="37FC61AB" w14:textId="7F3CD803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  <w:r w:rsidRPr="0003388D">
        <w:rPr>
          <w:rFonts w:ascii="Montserrat" w:hAnsi="Montserrat"/>
        </w:rPr>
        <w:t>С кабинета Петков България за пръв път от години имаше  правителство, което защити българския национален интерес и достойнството на българските граждани и институции. Между България и Газпром имаше договор и той трябва да се спазва! В този момент България беше пример и за Европа</w:t>
      </w:r>
      <w:r>
        <w:rPr>
          <w:rFonts w:ascii="Montserrat" w:hAnsi="Montserrat"/>
          <w:lang w:val="bg-BG"/>
        </w:rPr>
        <w:t>,</w:t>
      </w:r>
      <w:r w:rsidRPr="0003388D">
        <w:rPr>
          <w:rFonts w:ascii="Montserrat" w:hAnsi="Montserrat"/>
        </w:rPr>
        <w:t xml:space="preserve"> като успя за 2 седмици да стане от 95% зависима до 0% зависима от руски газ. Бяха осигурени два кораба с втечнен газ, така че да няма нито ден без газоподаване за българскит</w:t>
      </w:r>
      <w:r>
        <w:rPr>
          <w:rFonts w:ascii="Montserrat" w:hAnsi="Montserrat"/>
          <w:lang w:val="bg-BG"/>
        </w:rPr>
        <w:t>е</w:t>
      </w:r>
      <w:r w:rsidRPr="0003388D">
        <w:rPr>
          <w:rFonts w:ascii="Montserrat" w:hAnsi="Montserrat"/>
        </w:rPr>
        <w:t xml:space="preserve"> домакинства и бизнес на цена, която беше същата като тази по неспазения договор с Газпром. България показа, че има смелостта, но и готовността да отхвърли газовата атака. </w:t>
      </w:r>
      <w:r w:rsidRPr="0003388D">
        <w:rPr>
          <w:rFonts w:ascii="Montserrat" w:hAnsi="Montserrat"/>
        </w:rPr>
        <w:lastRenderedPageBreak/>
        <w:t>България е горда страна и трябва да защитава националния си интерес и независимост!</w:t>
      </w:r>
    </w:p>
    <w:p w14:paraId="683B9BD5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</w:p>
    <w:p w14:paraId="51D63BDB" w14:textId="5C37EAFE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  <w:color w:val="FF2600"/>
          <w:u w:color="FF2600"/>
        </w:rPr>
      </w:pPr>
      <w:r w:rsidRPr="0003388D">
        <w:rPr>
          <w:rFonts w:ascii="Montserrat" w:hAnsi="Montserrat"/>
        </w:rPr>
        <w:t>Изглежда</w:t>
      </w:r>
      <w:r w:rsidRPr="0003388D">
        <w:rPr>
          <w:rFonts w:ascii="Montserrat" w:hAnsi="Montserrat"/>
          <w:color w:val="FF2600"/>
          <w:u w:color="FF2600"/>
        </w:rPr>
        <w:t xml:space="preserve"> </w:t>
      </w:r>
      <w:r w:rsidRPr="0003388D">
        <w:rPr>
          <w:rFonts w:ascii="Montserrat" w:hAnsi="Montserrat"/>
        </w:rPr>
        <w:t>българската прокуратура се опитва да покаже, че на всеки, който играе срещу интересите на Русия и в защита на България, ще му бъде повдигнато обвинение!</w:t>
      </w:r>
    </w:p>
    <w:p w14:paraId="22C3159B" w14:textId="77777777" w:rsidR="0003388D" w:rsidRPr="0003388D" w:rsidRDefault="0003388D" w:rsidP="0003388D">
      <w:pPr>
        <w:pStyle w:val="NoSpacing"/>
        <w:jc w:val="both"/>
        <w:rPr>
          <w:rFonts w:ascii="Montserrat" w:eastAsia="Verdana" w:hAnsi="Montserrat" w:cs="Verdana"/>
        </w:rPr>
      </w:pPr>
    </w:p>
    <w:p w14:paraId="31209501" w14:textId="77777777" w:rsidR="0003388D" w:rsidRPr="0003388D" w:rsidRDefault="0003388D" w:rsidP="0003388D">
      <w:pPr>
        <w:pStyle w:val="NoSpacing"/>
        <w:jc w:val="both"/>
        <w:rPr>
          <w:rFonts w:ascii="Montserrat" w:hAnsi="Montserrat"/>
          <w:sz w:val="20"/>
          <w:szCs w:val="20"/>
        </w:rPr>
      </w:pPr>
      <w:r w:rsidRPr="0003388D">
        <w:rPr>
          <w:rFonts w:ascii="Montserrat" w:hAnsi="Montserrat"/>
        </w:rPr>
        <w:t xml:space="preserve">Днешната ПР акция на прокуратурата в навечерието на изборите е поредното доказателство, че е дошло времето, в което добрите сили с каузи да се обединят, за да може България да разгърне пълния си потенциал на справедливо общество, в което всеки е свободен да осъществи мечтите си. </w:t>
      </w:r>
    </w:p>
    <w:p w14:paraId="02913F1D" w14:textId="71A068BE" w:rsidR="00F74B16" w:rsidRPr="0003388D" w:rsidRDefault="00F74B16" w:rsidP="0003388D">
      <w:pPr>
        <w:jc w:val="both"/>
        <w:rPr>
          <w:rFonts w:ascii="Montserrat" w:hAnsi="Montserrat"/>
          <w:sz w:val="20"/>
          <w:szCs w:val="20"/>
        </w:rPr>
      </w:pPr>
    </w:p>
    <w:sectPr w:rsidR="00F74B16" w:rsidRPr="0003388D" w:rsidSect="002D655B">
      <w:headerReference w:type="default" r:id="rId8"/>
      <w:footerReference w:type="default" r:id="rId9"/>
      <w:pgSz w:w="11900" w:h="16840"/>
      <w:pgMar w:top="1701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3499" w14:textId="77777777" w:rsidR="003F3331" w:rsidRDefault="003F3331" w:rsidP="002D655B">
      <w:r>
        <w:separator/>
      </w:r>
    </w:p>
  </w:endnote>
  <w:endnote w:type="continuationSeparator" w:id="0">
    <w:p w14:paraId="6F60BD72" w14:textId="77777777" w:rsidR="003F3331" w:rsidRDefault="003F3331" w:rsidP="002D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ller Next Light">
    <w:altName w:val="Calibri"/>
    <w:panose1 w:val="00000000000000000000"/>
    <w:charset w:val="4D"/>
    <w:family w:val="auto"/>
    <w:notTrueType/>
    <w:pitch w:val="variable"/>
    <w:sig w:usb0="A000026F" w:usb1="0000205B" w:usb2="00000000" w:usb3="00000000" w:csb0="00000097" w:csb1="00000000"/>
  </w:font>
  <w:font w:name="Muller Next">
    <w:altName w:val="Calibri"/>
    <w:charset w:val="4D"/>
    <w:family w:val="auto"/>
    <w:pitch w:val="variable"/>
    <w:sig w:usb0="A000026F" w:usb1="0000205B" w:usb2="00000000" w:usb3="00000000" w:csb0="00000097" w:csb1="00000000"/>
  </w:font>
  <w:font w:name="Times New Roman (Body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B36F" w14:textId="77777777" w:rsidR="00067ED6" w:rsidRDefault="00067ED6" w:rsidP="002D655B"/>
  <w:p w14:paraId="247D6C89" w14:textId="77777777" w:rsidR="00067ED6" w:rsidRDefault="00067ED6" w:rsidP="002D65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9B9D" w14:textId="77777777" w:rsidR="003F3331" w:rsidRDefault="003F3331" w:rsidP="002D655B">
      <w:r>
        <w:separator/>
      </w:r>
    </w:p>
  </w:footnote>
  <w:footnote w:type="continuationSeparator" w:id="0">
    <w:p w14:paraId="007C6D25" w14:textId="77777777" w:rsidR="003F3331" w:rsidRDefault="003F3331" w:rsidP="002D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78D3" w14:textId="2AC98EB9" w:rsidR="00067ED6" w:rsidRDefault="00065445" w:rsidP="002D655B">
    <w:r>
      <w:rPr>
        <w:noProof/>
        <w14:stylisticSets/>
      </w:rPr>
      <w:drawing>
        <wp:anchor distT="0" distB="0" distL="114300" distR="114300" simplePos="0" relativeHeight="251658240" behindDoc="1" locked="0" layoutInCell="1" allowOverlap="1" wp14:anchorId="665AB4F3" wp14:editId="331AB16F">
          <wp:simplePos x="0" y="0"/>
          <wp:positionH relativeFrom="column">
            <wp:posOffset>-720090</wp:posOffset>
          </wp:positionH>
          <wp:positionV relativeFrom="paragraph">
            <wp:posOffset>-1</wp:posOffset>
          </wp:positionV>
          <wp:extent cx="7566870" cy="1080981"/>
          <wp:effectExtent l="0" t="0" r="2540" b="0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581" cy="1090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4F477" w14:textId="54DFEF3F" w:rsidR="00067ED6" w:rsidRDefault="00067ED6" w:rsidP="002D65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9AC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AC3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89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89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F42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AA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2E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A2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4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A4E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7417146">
    <w:abstractNumId w:val="0"/>
  </w:num>
  <w:num w:numId="2" w16cid:durableId="1579901252">
    <w:abstractNumId w:val="1"/>
  </w:num>
  <w:num w:numId="3" w16cid:durableId="966087952">
    <w:abstractNumId w:val="2"/>
  </w:num>
  <w:num w:numId="4" w16cid:durableId="896087900">
    <w:abstractNumId w:val="3"/>
  </w:num>
  <w:num w:numId="5" w16cid:durableId="826940025">
    <w:abstractNumId w:val="8"/>
  </w:num>
  <w:num w:numId="6" w16cid:durableId="843591738">
    <w:abstractNumId w:val="4"/>
  </w:num>
  <w:num w:numId="7" w16cid:durableId="51774619">
    <w:abstractNumId w:val="5"/>
  </w:num>
  <w:num w:numId="8" w16cid:durableId="1830712660">
    <w:abstractNumId w:val="6"/>
  </w:num>
  <w:num w:numId="9" w16cid:durableId="1266956576">
    <w:abstractNumId w:val="7"/>
  </w:num>
  <w:num w:numId="10" w16cid:durableId="61686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D6"/>
    <w:rsid w:val="0003388D"/>
    <w:rsid w:val="00065445"/>
    <w:rsid w:val="00067ED6"/>
    <w:rsid w:val="00081922"/>
    <w:rsid w:val="000836C3"/>
    <w:rsid w:val="00156FAE"/>
    <w:rsid w:val="001873B1"/>
    <w:rsid w:val="0024171E"/>
    <w:rsid w:val="00252E06"/>
    <w:rsid w:val="0029473F"/>
    <w:rsid w:val="002D655B"/>
    <w:rsid w:val="002E411B"/>
    <w:rsid w:val="0030142A"/>
    <w:rsid w:val="003378AA"/>
    <w:rsid w:val="003412B5"/>
    <w:rsid w:val="00396BD1"/>
    <w:rsid w:val="003F3331"/>
    <w:rsid w:val="00405324"/>
    <w:rsid w:val="00512DD9"/>
    <w:rsid w:val="00515B76"/>
    <w:rsid w:val="00576D94"/>
    <w:rsid w:val="005B046A"/>
    <w:rsid w:val="006040B3"/>
    <w:rsid w:val="00674CF0"/>
    <w:rsid w:val="006B52AF"/>
    <w:rsid w:val="006C7BEF"/>
    <w:rsid w:val="00953A70"/>
    <w:rsid w:val="009830EB"/>
    <w:rsid w:val="00985754"/>
    <w:rsid w:val="00994A2B"/>
    <w:rsid w:val="00A63408"/>
    <w:rsid w:val="00AD5965"/>
    <w:rsid w:val="00AE0CD1"/>
    <w:rsid w:val="00B17FB4"/>
    <w:rsid w:val="00B34D8E"/>
    <w:rsid w:val="00B80991"/>
    <w:rsid w:val="00B82A32"/>
    <w:rsid w:val="00BD27AD"/>
    <w:rsid w:val="00C07348"/>
    <w:rsid w:val="00C3052D"/>
    <w:rsid w:val="00CF6D3E"/>
    <w:rsid w:val="00D6047D"/>
    <w:rsid w:val="00DB42A9"/>
    <w:rsid w:val="00E64B30"/>
    <w:rsid w:val="00ED3579"/>
    <w:rsid w:val="00EE55F8"/>
    <w:rsid w:val="00F74B16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98E9"/>
  <w15:docId w15:val="{A007984B-1B08-4ECA-B331-786A7AF7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5B"/>
    <w:pPr>
      <w:spacing w:line="276" w:lineRule="auto"/>
    </w:pPr>
    <w:rPr>
      <w:rFonts w:ascii="Muller Next Light" w:hAnsi="Muller Next Light"/>
      <w:color w:val="404040" w:themeColor="text1" w:themeTint="BF"/>
      <w:sz w:val="22"/>
      <w:szCs w:val="22"/>
      <w14:stylisticSets>
        <w14:styleSet w14:id="2"/>
      </w14:stylisticSets>
    </w:rPr>
  </w:style>
  <w:style w:type="paragraph" w:styleId="Heading1">
    <w:name w:val="heading 1"/>
    <w:basedOn w:val="Normal"/>
    <w:next w:val="Normal"/>
    <w:uiPriority w:val="9"/>
    <w:qFormat/>
    <w:rsid w:val="002D655B"/>
    <w:pPr>
      <w:spacing w:line="240" w:lineRule="auto"/>
      <w:outlineLvl w:val="0"/>
    </w:pPr>
    <w:rPr>
      <w:rFonts w:ascii="Muller Next" w:eastAsia="Times New Roman" w:hAnsi="Muller Next" w:cs="Times New Roman (Body CS)"/>
      <w:b/>
      <w:bCs/>
      <w:color w:val="0014E0"/>
      <w:sz w:val="36"/>
      <w:szCs w:val="36"/>
      <w:lang w:val="bg-BG"/>
      <w14:textFill>
        <w14:solidFill>
          <w14:srgbClr w14:val="0014E0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56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21B"/>
  </w:style>
  <w:style w:type="paragraph" w:styleId="Footer">
    <w:name w:val="footer"/>
    <w:basedOn w:val="Normal"/>
    <w:link w:val="FooterChar"/>
    <w:uiPriority w:val="99"/>
    <w:unhideWhenUsed/>
    <w:rsid w:val="00556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21B"/>
  </w:style>
  <w:style w:type="character" w:styleId="Hyperlink">
    <w:name w:val="Hyperlink"/>
    <w:basedOn w:val="DefaultParagraphFont"/>
    <w:uiPriority w:val="99"/>
    <w:unhideWhenUsed/>
    <w:rsid w:val="00556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2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562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562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562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14:textFill>
        <w14:solidFill>
          <w14:srgbClr w14:val="666666">
            <w14:lumMod w14:val="75000"/>
            <w14:lumOff w14:val="25000"/>
          </w14:srgbClr>
        </w14:solidFill>
      </w14:textFill>
    </w:rPr>
  </w:style>
  <w:style w:type="paragraph" w:styleId="NormalWeb">
    <w:name w:val="Normal (Web)"/>
    <w:basedOn w:val="Normal"/>
    <w:uiPriority w:val="99"/>
    <w:unhideWhenUsed/>
    <w:rsid w:val="00337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78AA"/>
    <w:rPr>
      <w:color w:val="954F72" w:themeColor="followedHyperlink"/>
      <w:u w:val="single"/>
    </w:rPr>
  </w:style>
  <w:style w:type="paragraph" w:styleId="NoSpacing">
    <w:name w:val="No Spacing"/>
    <w:qFormat/>
    <w:rsid w:val="00F74B16"/>
    <w:rPr>
      <w:rFonts w:asciiTheme="minorHAnsi" w:eastAsiaTheme="minorHAnsi" w:hAnsiTheme="minorHAnsi" w:cstheme="minorBidi"/>
      <w:sz w:val="22"/>
      <w:szCs w:val="22"/>
    </w:rPr>
  </w:style>
  <w:style w:type="paragraph" w:customStyle="1" w:styleId="PPBodyText">
    <w:name w:val="PP_Body Text"/>
    <w:qFormat/>
    <w:rsid w:val="00156FAE"/>
    <w:pPr>
      <w:spacing w:line="276" w:lineRule="auto"/>
    </w:pPr>
    <w:rPr>
      <w:rFonts w:ascii="Muller Next Light" w:hAnsi="Muller Next Light"/>
      <w:color w:val="404040" w:themeColor="text1" w:themeTint="BF"/>
      <w:sz w:val="22"/>
      <w:szCs w:val="22"/>
      <w14:stylisticSets>
        <w14:styleSet w14:id="2"/>
      </w14:stylisticSets>
    </w:rPr>
  </w:style>
  <w:style w:type="character" w:styleId="PageNumber">
    <w:name w:val="page number"/>
    <w:basedOn w:val="DefaultParagraphFont"/>
    <w:uiPriority w:val="99"/>
    <w:unhideWhenUsed/>
    <w:rsid w:val="00156FAE"/>
  </w:style>
  <w:style w:type="paragraph" w:customStyle="1" w:styleId="Default">
    <w:name w:val="Default"/>
    <w:rsid w:val="003412B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6cTXeBFhcZNItTQdJQ2qZNpTw==">AMUW2mWE4Zj9c4fQp9HWjf41PEc3X0ggs9L7NTYvH6LbR3kVzFeF5FvuvlUi2eQdyHrpvgqXqfctH/PPd1YNX0ErbDCemYnrrVwA0KHSFdny4HFlhEIHXYY=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Nickoleta Abrasheva</dc:creator>
  <cp:lastModifiedBy>Mihaela Stoyanova</cp:lastModifiedBy>
  <cp:revision>7</cp:revision>
  <cp:lastPrinted>2023-01-31T06:08:00Z</cp:lastPrinted>
  <dcterms:created xsi:type="dcterms:W3CDTF">2023-01-31T11:27:00Z</dcterms:created>
  <dcterms:modified xsi:type="dcterms:W3CDTF">2023-02-08T15:38:00Z</dcterms:modified>
</cp:coreProperties>
</file>