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4" w:rsidRPr="0038347D" w:rsidRDefault="004F4914" w:rsidP="004F49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347D">
        <w:rPr>
          <w:rFonts w:ascii="Tahoma" w:hAnsi="Tahoma" w:cs="Tahoma"/>
          <w:b/>
          <w:bCs/>
          <w:color w:val="000000"/>
          <w:sz w:val="24"/>
          <w:szCs w:val="24"/>
        </w:rPr>
        <w:t xml:space="preserve">ВАС </w:t>
      </w:r>
      <w:r w:rsidR="0038347D">
        <w:rPr>
          <w:rFonts w:ascii="Tahoma" w:hAnsi="Tahoma" w:cs="Tahoma"/>
          <w:b/>
          <w:bCs/>
          <w:color w:val="000000"/>
          <w:sz w:val="24"/>
          <w:szCs w:val="24"/>
        </w:rPr>
        <w:t>отхвърли</w:t>
      </w:r>
      <w:bookmarkStart w:id="0" w:name="_GoBack"/>
      <w:bookmarkEnd w:id="0"/>
      <w:r w:rsidR="0038347D">
        <w:rPr>
          <w:rFonts w:ascii="Tahoma" w:hAnsi="Tahoma" w:cs="Tahoma"/>
          <w:b/>
          <w:bCs/>
          <w:color w:val="000000"/>
          <w:sz w:val="24"/>
          <w:szCs w:val="24"/>
        </w:rPr>
        <w:t xml:space="preserve"> като неоснователна жалбата на </w:t>
      </w:r>
      <w:r w:rsidRPr="0038347D">
        <w:rPr>
          <w:rFonts w:ascii="Tahoma" w:hAnsi="Tahoma" w:cs="Tahoma"/>
          <w:b/>
          <w:bCs/>
          <w:color w:val="000000"/>
          <w:sz w:val="24"/>
          <w:szCs w:val="24"/>
        </w:rPr>
        <w:t>Иван Гешев срещу отказа на ВСС да го възстанови като прокурор след уволнението му</w:t>
      </w:r>
    </w:p>
    <w:p w:rsidR="004F4914" w:rsidRPr="0038347D" w:rsidRDefault="004F4914" w:rsidP="004F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F4914" w:rsidRPr="003E753C" w:rsidRDefault="004F4914" w:rsidP="004F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 xml:space="preserve">Със свое определение Върховният административен съд остави без разглеждане жалбата на Иван Гешев срещу решение по т. 5 от Протокол № 22 от дистанционно заседание чрез </w:t>
      </w:r>
      <w:proofErr w:type="spellStart"/>
      <w:r w:rsidRPr="003E753C">
        <w:rPr>
          <w:rFonts w:ascii="Tahoma" w:hAnsi="Tahoma" w:cs="Tahoma"/>
          <w:color w:val="000000"/>
        </w:rPr>
        <w:t>видеоконферентна</w:t>
      </w:r>
      <w:proofErr w:type="spellEnd"/>
      <w:r w:rsidRPr="003E753C">
        <w:rPr>
          <w:rFonts w:ascii="Tahoma" w:hAnsi="Tahoma" w:cs="Tahoma"/>
          <w:color w:val="000000"/>
        </w:rPr>
        <w:t xml:space="preserve"> връзка на Прокурорската колегия на Висшия съдебен съвет, проведено на 19.06.2023 г. С него за сведение е прието заявление вх. № 8470/19.06.2023 г., с заявява, че не желае да бъде преназначен на длъжност „прокурор“ във Върховна касационна прокуратура. Върховните магистрати прекратяват производството по административно дело № 6876/2023 г. в тази му част.</w:t>
      </w:r>
    </w:p>
    <w:p w:rsidR="004F4914" w:rsidRPr="003E753C" w:rsidRDefault="004F4914" w:rsidP="004F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>Със същото определение по административно дело № 686 от 2023 г. върховните магистрати отхвърлят като неоснователна жалбата на бившия главе</w:t>
      </w:r>
      <w:r w:rsidR="0038347D" w:rsidRPr="003E753C">
        <w:rPr>
          <w:rFonts w:ascii="Tahoma" w:hAnsi="Tahoma" w:cs="Tahoma"/>
          <w:color w:val="000000"/>
        </w:rPr>
        <w:t>н</w:t>
      </w:r>
      <w:r w:rsidRPr="003E753C">
        <w:rPr>
          <w:rFonts w:ascii="Tahoma" w:hAnsi="Tahoma" w:cs="Tahoma"/>
          <w:color w:val="000000"/>
        </w:rPr>
        <w:t xml:space="preserve"> прокурор срещу решение по т. 12 от Протокол № 26 от дистанционно заседание чрез </w:t>
      </w:r>
      <w:proofErr w:type="spellStart"/>
      <w:r w:rsidRPr="003E753C">
        <w:rPr>
          <w:rFonts w:ascii="Tahoma" w:hAnsi="Tahoma" w:cs="Tahoma"/>
          <w:color w:val="000000"/>
        </w:rPr>
        <w:t>видеоконферентна</w:t>
      </w:r>
      <w:proofErr w:type="spellEnd"/>
      <w:r w:rsidRPr="003E753C">
        <w:rPr>
          <w:rFonts w:ascii="Tahoma" w:hAnsi="Tahoma" w:cs="Tahoma"/>
          <w:color w:val="000000"/>
        </w:rPr>
        <w:t xml:space="preserve"> връзка на Прокурорската колегия на ВСС, проведено на 12.07.2023 г. С него е допълнено решение по т. 5 от Протокол № 22/19.06.2023 г. на Прокурорската колегия на ВСС, с което е прекратено производството по преназначаване на Иван Гешев на длъжност „прокурор“ във Върховната касационна прокуратура.“.</w:t>
      </w:r>
    </w:p>
    <w:p w:rsidR="004F4914" w:rsidRPr="003E753C" w:rsidRDefault="004F4914" w:rsidP="004F4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>Определението в тази част може да се обжалва с частна жалба в 7-дневен срок от съобщаването му на страните пред петчленен състав на ВАС както следва „т.5.2. прекратява, на основание чл. 56, ал. 1 от АПК,.</w:t>
      </w:r>
    </w:p>
    <w:p w:rsidR="009C2FD9" w:rsidRPr="003E753C" w:rsidRDefault="009C2FD9" w:rsidP="009C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>По жалбата срещу решение по т. 12 от Протокол № 26/12.07.2023 г. на Прокурорската колегия на Висшия съдебен съвет:</w:t>
      </w:r>
    </w:p>
    <w:p w:rsidR="009C2FD9" w:rsidRPr="003E753C" w:rsidRDefault="009C2FD9" w:rsidP="009C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 xml:space="preserve">Съгласно съдебната практика допълващият акт няма самостоятелно правно значение, защото се инкорпорира в допълвания акт и заедно представляват едно цяло. В настоящия случай въпреки изричното посочване в решение по т. 12 от Протокол № 26/12.07.2023 г., че допълва решение по т. 5 от Протокол № 22/19.06.2023 г., не може да се приеме, че с второто решение, органът е допълнил първото и те са станали едно цяло, като липсва единство на съдържанието. Освен това, допълването предполага наличие на индивидуален административен акт, който се допълва, докато, както вече беше посочено, решението по т. 5 от Протокол № 22/19.06.2023 г. на ПК на ВСС няма характер на индивидуален административен акт. Независимо от това, неоснователно е възражението на жалбоподателя за наличие на допуснато съществено нарушение на </w:t>
      </w:r>
      <w:proofErr w:type="spellStart"/>
      <w:r w:rsidRPr="003E753C">
        <w:rPr>
          <w:rFonts w:ascii="Tahoma" w:hAnsi="Tahoma" w:cs="Tahoma"/>
          <w:color w:val="000000"/>
        </w:rPr>
        <w:t>административнопроизводствените</w:t>
      </w:r>
      <w:proofErr w:type="spellEnd"/>
      <w:r w:rsidRPr="003E753C">
        <w:rPr>
          <w:rFonts w:ascii="Tahoma" w:hAnsi="Tahoma" w:cs="Tahoma"/>
          <w:color w:val="000000"/>
        </w:rPr>
        <w:t xml:space="preserve"> правила. В случая решение по т. 12 от Протокол № 26/12.07.2023 г. представлява самостоятелен индивидуален административен акт, пораждащ правни последици и засягащ правата и законните интереси на жалбоподателя.</w:t>
      </w:r>
    </w:p>
    <w:p w:rsidR="009C2FD9" w:rsidRPr="003E753C" w:rsidRDefault="009C2FD9" w:rsidP="009C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 xml:space="preserve">Посоченото решение по т. 12 от Протокол № 26/12.07.2023 г. на ПК на ВСС е прието от компетентен орган, в предвидената от закона форма, при спазване на предвидените в закона </w:t>
      </w:r>
      <w:proofErr w:type="spellStart"/>
      <w:r w:rsidRPr="003E753C">
        <w:rPr>
          <w:rFonts w:ascii="Tahoma" w:hAnsi="Tahoma" w:cs="Tahoma"/>
          <w:color w:val="000000"/>
        </w:rPr>
        <w:t>административнопроизводствени</w:t>
      </w:r>
      <w:proofErr w:type="spellEnd"/>
      <w:r w:rsidRPr="003E753C">
        <w:rPr>
          <w:rFonts w:ascii="Tahoma" w:hAnsi="Tahoma" w:cs="Tahoma"/>
          <w:color w:val="000000"/>
        </w:rPr>
        <w:t xml:space="preserve"> правила и в съответствие с материалния закон.</w:t>
      </w:r>
    </w:p>
    <w:p w:rsidR="009C2FD9" w:rsidRPr="003E753C" w:rsidRDefault="009C2FD9" w:rsidP="009C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/>
        </w:rPr>
      </w:pPr>
      <w:r w:rsidRPr="003E753C">
        <w:rPr>
          <w:rFonts w:ascii="Tahoma" w:hAnsi="Tahoma" w:cs="Tahoma"/>
          <w:color w:val="000000"/>
        </w:rPr>
        <w:t xml:space="preserve">Съгласно чл. 56, ал. 1 от АПК административният орган прекратява производството по искане на страната, по чиято инициатива то е започнало, освен ако в закон е предвидено друго. От доказателствата по делото се установява, че със заявлението от 16.06.2023 г. Иван Гешев е заявява желание да бъде преназначен на длъжността "прокурор“ във Върховна касационна прокуратура, но с </w:t>
      </w:r>
      <w:proofErr w:type="spellStart"/>
      <w:r w:rsidRPr="003E753C">
        <w:rPr>
          <w:rFonts w:ascii="Tahoma" w:hAnsi="Tahoma" w:cs="Tahoma"/>
          <w:color w:val="000000"/>
        </w:rPr>
        <w:t>последващо</w:t>
      </w:r>
      <w:proofErr w:type="spellEnd"/>
      <w:r w:rsidRPr="003E753C">
        <w:rPr>
          <w:rFonts w:ascii="Tahoma" w:hAnsi="Tahoma" w:cs="Tahoma"/>
          <w:color w:val="000000"/>
        </w:rPr>
        <w:t xml:space="preserve"> писмо с вх. № ВСС-8470/19.06.2023 г., адресирано до членовете на Прокурорската колегия на ВСС, е заявил, че не желае да бъде преназначаван</w:t>
      </w:r>
      <w:r w:rsidR="003E753C">
        <w:rPr>
          <w:rFonts w:ascii="Tahoma" w:hAnsi="Tahoma" w:cs="Tahoma"/>
          <w:color w:val="000000"/>
        </w:rPr>
        <w:t xml:space="preserve"> на тази длъжност.</w:t>
      </w:r>
      <w:r w:rsidRPr="003E753C">
        <w:rPr>
          <w:rFonts w:ascii="Tahoma" w:hAnsi="Tahoma" w:cs="Tahoma"/>
          <w:color w:val="000000"/>
        </w:rPr>
        <w:t xml:space="preserve"> Така </w:t>
      </w:r>
      <w:proofErr w:type="spellStart"/>
      <w:r w:rsidRPr="003E753C">
        <w:rPr>
          <w:rFonts w:ascii="Tahoma" w:hAnsi="Tahoma" w:cs="Tahoma"/>
          <w:color w:val="000000"/>
        </w:rPr>
        <w:lastRenderedPageBreak/>
        <w:t>обективираното</w:t>
      </w:r>
      <w:proofErr w:type="spellEnd"/>
      <w:r w:rsidRPr="003E753C">
        <w:rPr>
          <w:rFonts w:ascii="Tahoma" w:hAnsi="Tahoma" w:cs="Tahoma"/>
          <w:color w:val="000000"/>
        </w:rPr>
        <w:t xml:space="preserve"> в писмото от 19.06.2023 г. нарочно искане на Гешев има за правна последица </w:t>
      </w:r>
      <w:proofErr w:type="spellStart"/>
      <w:r w:rsidRPr="003E753C">
        <w:rPr>
          <w:rFonts w:ascii="Tahoma" w:hAnsi="Tahoma" w:cs="Tahoma"/>
          <w:color w:val="000000"/>
        </w:rPr>
        <w:t>десезирането</w:t>
      </w:r>
      <w:proofErr w:type="spellEnd"/>
      <w:r w:rsidRPr="003E753C">
        <w:rPr>
          <w:rFonts w:ascii="Tahoma" w:hAnsi="Tahoma" w:cs="Tahoma"/>
          <w:color w:val="000000"/>
        </w:rPr>
        <w:t xml:space="preserve"> на органа със заявеното от </w:t>
      </w:r>
      <w:proofErr w:type="spellStart"/>
      <w:r w:rsidR="003E753C">
        <w:rPr>
          <w:rFonts w:ascii="Tahoma" w:hAnsi="Tahoma" w:cs="Tahoma"/>
          <w:color w:val="000000"/>
        </w:rPr>
        <w:t>н</w:t>
      </w:r>
      <w:r w:rsidRPr="003E753C">
        <w:rPr>
          <w:rFonts w:ascii="Tahoma" w:hAnsi="Tahoma" w:cs="Tahoma"/>
          <w:color w:val="000000"/>
        </w:rPr>
        <w:t>шев</w:t>
      </w:r>
      <w:proofErr w:type="spellEnd"/>
      <w:r w:rsidRPr="003E753C">
        <w:rPr>
          <w:rFonts w:ascii="Tahoma" w:hAnsi="Tahoma" w:cs="Tahoma"/>
          <w:color w:val="000000"/>
        </w:rPr>
        <w:t xml:space="preserve"> искане за преназначаване на длъжността "прокурор“ във ВКП. Предвид изложеното, следва да се приеме, че страната, която е сезирала органа с искане за иницииране на производството, е направила </w:t>
      </w:r>
      <w:proofErr w:type="spellStart"/>
      <w:r w:rsidRPr="003E753C">
        <w:rPr>
          <w:rFonts w:ascii="Tahoma" w:hAnsi="Tahoma" w:cs="Tahoma"/>
          <w:color w:val="000000"/>
        </w:rPr>
        <w:t>последващо</w:t>
      </w:r>
      <w:proofErr w:type="spellEnd"/>
      <w:r w:rsidRPr="003E753C">
        <w:rPr>
          <w:rFonts w:ascii="Tahoma" w:hAnsi="Tahoma" w:cs="Tahoma"/>
          <w:color w:val="000000"/>
        </w:rPr>
        <w:t xml:space="preserve"> искане за неговото прекратяване. За органа, при условията на обвързана компетентност, е възникнало задължението да не се произнася и да прекрати производството на основание чл. 56, ал. 1 от АПК.</w:t>
      </w:r>
    </w:p>
    <w:sectPr w:rsidR="009C2FD9" w:rsidRPr="003E753C" w:rsidSect="00515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851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1A" w:rsidRDefault="00E1461A" w:rsidP="009163CA">
      <w:pPr>
        <w:spacing w:after="0" w:line="240" w:lineRule="auto"/>
      </w:pPr>
      <w:r>
        <w:separator/>
      </w:r>
    </w:p>
  </w:endnote>
  <w:endnote w:type="continuationSeparator" w:id="0">
    <w:p w:rsidR="00E1461A" w:rsidRDefault="00E1461A" w:rsidP="0091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Default="004F49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Default="004F4914" w:rsidP="009163CA">
    <w:pPr>
      <w:pStyle w:val="a5"/>
      <w:jc w:val="center"/>
    </w:pPr>
    <w:r>
      <w:rPr>
        <w:noProof/>
      </w:rPr>
      <w:drawing>
        <wp:inline distT="0" distB="0" distL="0" distR="0" wp14:anchorId="41B365F4" wp14:editId="1A5B1C88">
          <wp:extent cx="4610100" cy="28575"/>
          <wp:effectExtent l="0" t="0" r="0" b="9525"/>
          <wp:docPr id="2" name="Picture 3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914" w:rsidRDefault="004F4914" w:rsidP="009163CA">
    <w:pPr>
      <w:pStyle w:val="a5"/>
      <w:jc w:val="center"/>
    </w:pPr>
  </w:p>
  <w:p w:rsidR="004F4914" w:rsidRPr="00683E70" w:rsidRDefault="004F4914" w:rsidP="009163CA">
    <w:pPr>
      <w:pStyle w:val="a5"/>
      <w:jc w:val="center"/>
      <w:rPr>
        <w:rFonts w:ascii="Arial" w:hAnsi="Arial" w:cs="Arial"/>
        <w:lang w:val="ru-RU"/>
      </w:rPr>
    </w:pPr>
    <w:r w:rsidRPr="00B85F5E">
      <w:rPr>
        <w:rFonts w:ascii="Arial" w:hAnsi="Arial" w:cs="Arial"/>
      </w:rPr>
      <w:t>София, бул. „Александър Стамболийски” 18, тел. 94 04 4</w:t>
    </w:r>
    <w:r w:rsidRPr="00683E70">
      <w:rPr>
        <w:rFonts w:ascii="Arial" w:hAnsi="Arial" w:cs="Arial"/>
        <w:lang w:val="ru-RU"/>
      </w:rPr>
      <w:t>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Default="004F4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1A" w:rsidRDefault="00E1461A" w:rsidP="009163CA">
      <w:pPr>
        <w:spacing w:after="0" w:line="240" w:lineRule="auto"/>
      </w:pPr>
      <w:r>
        <w:separator/>
      </w:r>
    </w:p>
  </w:footnote>
  <w:footnote w:type="continuationSeparator" w:id="0">
    <w:p w:rsidR="00E1461A" w:rsidRDefault="00E1461A" w:rsidP="0091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Default="004F49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Pr="00B85F5E" w:rsidRDefault="004F4914" w:rsidP="009163CA">
    <w:pPr>
      <w:pStyle w:val="a3"/>
      <w:jc w:val="center"/>
      <w:rPr>
        <w:rFonts w:ascii="Arial" w:hAnsi="Arial" w:cs="Arial"/>
        <w:color w:val="4F6228"/>
        <w:sz w:val="28"/>
        <w:szCs w:val="28"/>
      </w:rPr>
    </w:pPr>
    <w:r w:rsidRPr="00B85F5E">
      <w:rPr>
        <w:rFonts w:ascii="Arial" w:hAnsi="Arial" w:cs="Arial"/>
        <w:color w:val="4F6228"/>
        <w:sz w:val="28"/>
        <w:szCs w:val="28"/>
      </w:rPr>
      <w:t>РЕПУБЛИКА БЪЛГАРИЯ</w:t>
    </w:r>
  </w:p>
  <w:p w:rsidR="004F4914" w:rsidRPr="00B85F5E" w:rsidRDefault="004F4914" w:rsidP="00B85F5E">
    <w:pPr>
      <w:pStyle w:val="a3"/>
      <w:jc w:val="center"/>
      <w:rPr>
        <w:rFonts w:ascii="Arial" w:hAnsi="Arial" w:cs="Arial"/>
        <w:sz w:val="32"/>
        <w:szCs w:val="32"/>
      </w:rPr>
    </w:pPr>
    <w:r w:rsidRPr="00B85F5E">
      <w:rPr>
        <w:rFonts w:ascii="Arial" w:hAnsi="Arial" w:cs="Arial"/>
        <w:sz w:val="32"/>
        <w:szCs w:val="32"/>
      </w:rPr>
      <w:t>ВЪРХОВЕН АДМИНИСТРАТИВЕН СЪД</w:t>
    </w:r>
  </w:p>
  <w:p w:rsidR="004F4914" w:rsidRPr="00B85F5E" w:rsidRDefault="004F4914" w:rsidP="00B85F5E">
    <w:pPr>
      <w:pStyle w:val="a3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E336D82" wp14:editId="35FCE394">
          <wp:extent cx="4610100" cy="847725"/>
          <wp:effectExtent l="0" t="0" r="0" b="9525"/>
          <wp:docPr id="1" name="Picture 2" descr="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914" w:rsidRDefault="004F4914" w:rsidP="009163C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14" w:rsidRDefault="004F49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A6C"/>
    <w:multiLevelType w:val="hybridMultilevel"/>
    <w:tmpl w:val="949A6F32"/>
    <w:lvl w:ilvl="0" w:tplc="9342BE22">
      <w:start w:val="320"/>
      <w:numFmt w:val="bullet"/>
      <w:lvlText w:val="-"/>
      <w:lvlJc w:val="left"/>
      <w:pPr>
        <w:ind w:left="1211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A"/>
    <w:rsid w:val="00003283"/>
    <w:rsid w:val="00005A82"/>
    <w:rsid w:val="0001274B"/>
    <w:rsid w:val="000129A2"/>
    <w:rsid w:val="00015F27"/>
    <w:rsid w:val="000167C6"/>
    <w:rsid w:val="000251EB"/>
    <w:rsid w:val="000254FE"/>
    <w:rsid w:val="000265AE"/>
    <w:rsid w:val="0003000D"/>
    <w:rsid w:val="00042CB9"/>
    <w:rsid w:val="00046522"/>
    <w:rsid w:val="00046A6F"/>
    <w:rsid w:val="00052CB6"/>
    <w:rsid w:val="000659DA"/>
    <w:rsid w:val="00067EDF"/>
    <w:rsid w:val="00081B7E"/>
    <w:rsid w:val="0009075F"/>
    <w:rsid w:val="000958A5"/>
    <w:rsid w:val="000A26E4"/>
    <w:rsid w:val="000B01E0"/>
    <w:rsid w:val="000B2AA7"/>
    <w:rsid w:val="000B6439"/>
    <w:rsid w:val="000C5D46"/>
    <w:rsid w:val="000C7928"/>
    <w:rsid w:val="000D437A"/>
    <w:rsid w:val="000D74E3"/>
    <w:rsid w:val="000E1CE8"/>
    <w:rsid w:val="000F1074"/>
    <w:rsid w:val="0010632C"/>
    <w:rsid w:val="0011253C"/>
    <w:rsid w:val="001220C3"/>
    <w:rsid w:val="0012282C"/>
    <w:rsid w:val="0012534B"/>
    <w:rsid w:val="00136EBF"/>
    <w:rsid w:val="001377B8"/>
    <w:rsid w:val="00141DB9"/>
    <w:rsid w:val="00144B15"/>
    <w:rsid w:val="001455F4"/>
    <w:rsid w:val="00151545"/>
    <w:rsid w:val="00155800"/>
    <w:rsid w:val="00157B0C"/>
    <w:rsid w:val="00172F06"/>
    <w:rsid w:val="00173DC8"/>
    <w:rsid w:val="0018360D"/>
    <w:rsid w:val="001B30DD"/>
    <w:rsid w:val="001C67EA"/>
    <w:rsid w:val="001C7EC0"/>
    <w:rsid w:val="001D27C6"/>
    <w:rsid w:val="001D4719"/>
    <w:rsid w:val="001E4FB8"/>
    <w:rsid w:val="001E58B5"/>
    <w:rsid w:val="001F454A"/>
    <w:rsid w:val="001F592D"/>
    <w:rsid w:val="001F5B7A"/>
    <w:rsid w:val="00202AC5"/>
    <w:rsid w:val="00213189"/>
    <w:rsid w:val="00221459"/>
    <w:rsid w:val="00224629"/>
    <w:rsid w:val="00224FC7"/>
    <w:rsid w:val="00231300"/>
    <w:rsid w:val="00233A52"/>
    <w:rsid w:val="00241968"/>
    <w:rsid w:val="002531CB"/>
    <w:rsid w:val="002629C6"/>
    <w:rsid w:val="00272DC0"/>
    <w:rsid w:val="002765E2"/>
    <w:rsid w:val="00282448"/>
    <w:rsid w:val="002846CC"/>
    <w:rsid w:val="0029496E"/>
    <w:rsid w:val="002B0ABB"/>
    <w:rsid w:val="002B7773"/>
    <w:rsid w:val="002C7CBE"/>
    <w:rsid w:val="002D1089"/>
    <w:rsid w:val="002D680A"/>
    <w:rsid w:val="002F70DC"/>
    <w:rsid w:val="00302261"/>
    <w:rsid w:val="00316FE2"/>
    <w:rsid w:val="0031771E"/>
    <w:rsid w:val="00320066"/>
    <w:rsid w:val="00320A86"/>
    <w:rsid w:val="00333BD6"/>
    <w:rsid w:val="003538FE"/>
    <w:rsid w:val="003558C8"/>
    <w:rsid w:val="00374904"/>
    <w:rsid w:val="00380CA2"/>
    <w:rsid w:val="0038347D"/>
    <w:rsid w:val="003838B1"/>
    <w:rsid w:val="0038570F"/>
    <w:rsid w:val="003A2F98"/>
    <w:rsid w:val="003A44A9"/>
    <w:rsid w:val="003A70A4"/>
    <w:rsid w:val="003B2694"/>
    <w:rsid w:val="003C59FA"/>
    <w:rsid w:val="003C6329"/>
    <w:rsid w:val="003D63F7"/>
    <w:rsid w:val="003E753C"/>
    <w:rsid w:val="003F0B6C"/>
    <w:rsid w:val="003F4847"/>
    <w:rsid w:val="004079F1"/>
    <w:rsid w:val="00411BC7"/>
    <w:rsid w:val="004159C5"/>
    <w:rsid w:val="00420427"/>
    <w:rsid w:val="00424F24"/>
    <w:rsid w:val="00426557"/>
    <w:rsid w:val="0043132F"/>
    <w:rsid w:val="00437ED7"/>
    <w:rsid w:val="00443BF6"/>
    <w:rsid w:val="00444944"/>
    <w:rsid w:val="00445F98"/>
    <w:rsid w:val="004521B6"/>
    <w:rsid w:val="00461137"/>
    <w:rsid w:val="004703CB"/>
    <w:rsid w:val="00474C93"/>
    <w:rsid w:val="004915BD"/>
    <w:rsid w:val="00494FF0"/>
    <w:rsid w:val="0049735C"/>
    <w:rsid w:val="004A4CFC"/>
    <w:rsid w:val="004B296F"/>
    <w:rsid w:val="004B3840"/>
    <w:rsid w:val="004C14DE"/>
    <w:rsid w:val="004C17AE"/>
    <w:rsid w:val="004C1DE0"/>
    <w:rsid w:val="004D0650"/>
    <w:rsid w:val="004D0C85"/>
    <w:rsid w:val="004D1FF7"/>
    <w:rsid w:val="004D23E9"/>
    <w:rsid w:val="004D2FC0"/>
    <w:rsid w:val="004D7FC0"/>
    <w:rsid w:val="004E098E"/>
    <w:rsid w:val="004E41D8"/>
    <w:rsid w:val="004E7EA2"/>
    <w:rsid w:val="004F02FE"/>
    <w:rsid w:val="004F4914"/>
    <w:rsid w:val="005018CE"/>
    <w:rsid w:val="00505EE7"/>
    <w:rsid w:val="00507F3C"/>
    <w:rsid w:val="00511446"/>
    <w:rsid w:val="00511FC5"/>
    <w:rsid w:val="00512F22"/>
    <w:rsid w:val="005154DE"/>
    <w:rsid w:val="00521BB3"/>
    <w:rsid w:val="00522F13"/>
    <w:rsid w:val="00527138"/>
    <w:rsid w:val="005351C4"/>
    <w:rsid w:val="005362DF"/>
    <w:rsid w:val="00543993"/>
    <w:rsid w:val="00553E76"/>
    <w:rsid w:val="005553B8"/>
    <w:rsid w:val="00562192"/>
    <w:rsid w:val="00576EF6"/>
    <w:rsid w:val="00584627"/>
    <w:rsid w:val="00586FD2"/>
    <w:rsid w:val="0059397D"/>
    <w:rsid w:val="0059649C"/>
    <w:rsid w:val="005A7921"/>
    <w:rsid w:val="0060250A"/>
    <w:rsid w:val="0060490A"/>
    <w:rsid w:val="00606D38"/>
    <w:rsid w:val="006070DA"/>
    <w:rsid w:val="00610FEC"/>
    <w:rsid w:val="00611F1A"/>
    <w:rsid w:val="00613163"/>
    <w:rsid w:val="0062302A"/>
    <w:rsid w:val="0062397A"/>
    <w:rsid w:val="00624175"/>
    <w:rsid w:val="00646355"/>
    <w:rsid w:val="006507D9"/>
    <w:rsid w:val="00652E17"/>
    <w:rsid w:val="00654D07"/>
    <w:rsid w:val="00664531"/>
    <w:rsid w:val="00666863"/>
    <w:rsid w:val="006669F1"/>
    <w:rsid w:val="00672739"/>
    <w:rsid w:val="00682A99"/>
    <w:rsid w:val="00683E70"/>
    <w:rsid w:val="00696305"/>
    <w:rsid w:val="006B100B"/>
    <w:rsid w:val="006B4245"/>
    <w:rsid w:val="006B5A3B"/>
    <w:rsid w:val="006C67EF"/>
    <w:rsid w:val="006C7F03"/>
    <w:rsid w:val="006C7FE8"/>
    <w:rsid w:val="006D628A"/>
    <w:rsid w:val="006E4068"/>
    <w:rsid w:val="006E4C80"/>
    <w:rsid w:val="006F2684"/>
    <w:rsid w:val="00706A39"/>
    <w:rsid w:val="0070711A"/>
    <w:rsid w:val="00713FD6"/>
    <w:rsid w:val="007148FB"/>
    <w:rsid w:val="00721367"/>
    <w:rsid w:val="0072153B"/>
    <w:rsid w:val="0072630E"/>
    <w:rsid w:val="007274DA"/>
    <w:rsid w:val="00733728"/>
    <w:rsid w:val="00735953"/>
    <w:rsid w:val="00740BB7"/>
    <w:rsid w:val="0074481D"/>
    <w:rsid w:val="0075141E"/>
    <w:rsid w:val="00753288"/>
    <w:rsid w:val="007539C7"/>
    <w:rsid w:val="00762057"/>
    <w:rsid w:val="0078309F"/>
    <w:rsid w:val="007954AF"/>
    <w:rsid w:val="007A1DAE"/>
    <w:rsid w:val="007B7244"/>
    <w:rsid w:val="007C1D36"/>
    <w:rsid w:val="007C4A58"/>
    <w:rsid w:val="007C4F27"/>
    <w:rsid w:val="007D1CAA"/>
    <w:rsid w:val="007D505D"/>
    <w:rsid w:val="007E2873"/>
    <w:rsid w:val="008002B8"/>
    <w:rsid w:val="00807EF1"/>
    <w:rsid w:val="0081442B"/>
    <w:rsid w:val="00814518"/>
    <w:rsid w:val="008165B1"/>
    <w:rsid w:val="00822550"/>
    <w:rsid w:val="00825681"/>
    <w:rsid w:val="00827482"/>
    <w:rsid w:val="00831D4B"/>
    <w:rsid w:val="00841B33"/>
    <w:rsid w:val="008623AF"/>
    <w:rsid w:val="0086741E"/>
    <w:rsid w:val="00870288"/>
    <w:rsid w:val="008769F0"/>
    <w:rsid w:val="00877B5F"/>
    <w:rsid w:val="0088201C"/>
    <w:rsid w:val="008820F4"/>
    <w:rsid w:val="00884C40"/>
    <w:rsid w:val="00885202"/>
    <w:rsid w:val="00886585"/>
    <w:rsid w:val="008867C4"/>
    <w:rsid w:val="008952C8"/>
    <w:rsid w:val="008A18EF"/>
    <w:rsid w:val="008A193F"/>
    <w:rsid w:val="008A7BA3"/>
    <w:rsid w:val="008B108A"/>
    <w:rsid w:val="008B3297"/>
    <w:rsid w:val="008C0B8C"/>
    <w:rsid w:val="008C3250"/>
    <w:rsid w:val="008C64DF"/>
    <w:rsid w:val="008D4A4E"/>
    <w:rsid w:val="008E27AC"/>
    <w:rsid w:val="008E6CFC"/>
    <w:rsid w:val="008F1F29"/>
    <w:rsid w:val="00902CF2"/>
    <w:rsid w:val="00903E3E"/>
    <w:rsid w:val="009067C7"/>
    <w:rsid w:val="00911F26"/>
    <w:rsid w:val="00912188"/>
    <w:rsid w:val="0091263C"/>
    <w:rsid w:val="009127D7"/>
    <w:rsid w:val="009163CA"/>
    <w:rsid w:val="00921207"/>
    <w:rsid w:val="00922E20"/>
    <w:rsid w:val="009262BE"/>
    <w:rsid w:val="009313E3"/>
    <w:rsid w:val="00931EDD"/>
    <w:rsid w:val="00932949"/>
    <w:rsid w:val="0093318B"/>
    <w:rsid w:val="00941B69"/>
    <w:rsid w:val="00942E4F"/>
    <w:rsid w:val="00944E8D"/>
    <w:rsid w:val="0094560A"/>
    <w:rsid w:val="00946E54"/>
    <w:rsid w:val="009475B2"/>
    <w:rsid w:val="009522EE"/>
    <w:rsid w:val="00954835"/>
    <w:rsid w:val="00961177"/>
    <w:rsid w:val="00963782"/>
    <w:rsid w:val="0096779B"/>
    <w:rsid w:val="00971669"/>
    <w:rsid w:val="00973582"/>
    <w:rsid w:val="00977E6C"/>
    <w:rsid w:val="0098042B"/>
    <w:rsid w:val="0098520F"/>
    <w:rsid w:val="009A7B5F"/>
    <w:rsid w:val="009B4AFE"/>
    <w:rsid w:val="009B5E7B"/>
    <w:rsid w:val="009B6D1F"/>
    <w:rsid w:val="009C188D"/>
    <w:rsid w:val="009C2FD9"/>
    <w:rsid w:val="009D00F8"/>
    <w:rsid w:val="009E3CCA"/>
    <w:rsid w:val="009F6F20"/>
    <w:rsid w:val="00A00518"/>
    <w:rsid w:val="00A37515"/>
    <w:rsid w:val="00A507A1"/>
    <w:rsid w:val="00A54B78"/>
    <w:rsid w:val="00A632BB"/>
    <w:rsid w:val="00A65E50"/>
    <w:rsid w:val="00A840B6"/>
    <w:rsid w:val="00A8666B"/>
    <w:rsid w:val="00AA31A4"/>
    <w:rsid w:val="00AB4C29"/>
    <w:rsid w:val="00AC014A"/>
    <w:rsid w:val="00AC152D"/>
    <w:rsid w:val="00AD1F2D"/>
    <w:rsid w:val="00AE5CFE"/>
    <w:rsid w:val="00AF007C"/>
    <w:rsid w:val="00AF2E9F"/>
    <w:rsid w:val="00B102BD"/>
    <w:rsid w:val="00B1110A"/>
    <w:rsid w:val="00B11650"/>
    <w:rsid w:val="00B11870"/>
    <w:rsid w:val="00B154C0"/>
    <w:rsid w:val="00B16865"/>
    <w:rsid w:val="00B170CC"/>
    <w:rsid w:val="00B237EB"/>
    <w:rsid w:val="00B24E25"/>
    <w:rsid w:val="00B256AB"/>
    <w:rsid w:val="00B30AE3"/>
    <w:rsid w:val="00B36186"/>
    <w:rsid w:val="00B37B71"/>
    <w:rsid w:val="00B512B3"/>
    <w:rsid w:val="00B672B8"/>
    <w:rsid w:val="00B67EB7"/>
    <w:rsid w:val="00B80961"/>
    <w:rsid w:val="00B8550C"/>
    <w:rsid w:val="00B85F5E"/>
    <w:rsid w:val="00B930C7"/>
    <w:rsid w:val="00B95876"/>
    <w:rsid w:val="00BB115F"/>
    <w:rsid w:val="00BB3784"/>
    <w:rsid w:val="00BB471C"/>
    <w:rsid w:val="00BB6472"/>
    <w:rsid w:val="00BB7D57"/>
    <w:rsid w:val="00BC3E65"/>
    <w:rsid w:val="00BD3542"/>
    <w:rsid w:val="00BD592D"/>
    <w:rsid w:val="00BE2168"/>
    <w:rsid w:val="00BF0560"/>
    <w:rsid w:val="00BF0D7A"/>
    <w:rsid w:val="00BF1E5A"/>
    <w:rsid w:val="00C023E8"/>
    <w:rsid w:val="00C06D75"/>
    <w:rsid w:val="00C158AA"/>
    <w:rsid w:val="00C15BAC"/>
    <w:rsid w:val="00C26D48"/>
    <w:rsid w:val="00C528C8"/>
    <w:rsid w:val="00C536D4"/>
    <w:rsid w:val="00C55574"/>
    <w:rsid w:val="00C55DC8"/>
    <w:rsid w:val="00C56A6A"/>
    <w:rsid w:val="00C62196"/>
    <w:rsid w:val="00C621FC"/>
    <w:rsid w:val="00C74293"/>
    <w:rsid w:val="00C84A65"/>
    <w:rsid w:val="00C87A49"/>
    <w:rsid w:val="00CA3242"/>
    <w:rsid w:val="00CA32F1"/>
    <w:rsid w:val="00CA6E01"/>
    <w:rsid w:val="00CC00B2"/>
    <w:rsid w:val="00CC3843"/>
    <w:rsid w:val="00CC55A7"/>
    <w:rsid w:val="00CD5949"/>
    <w:rsid w:val="00CE3230"/>
    <w:rsid w:val="00CE4986"/>
    <w:rsid w:val="00CF0497"/>
    <w:rsid w:val="00D15A91"/>
    <w:rsid w:val="00D427A7"/>
    <w:rsid w:val="00D574AA"/>
    <w:rsid w:val="00D746BF"/>
    <w:rsid w:val="00D828AA"/>
    <w:rsid w:val="00D9426B"/>
    <w:rsid w:val="00D9646F"/>
    <w:rsid w:val="00DB328D"/>
    <w:rsid w:val="00DB4971"/>
    <w:rsid w:val="00DC0D75"/>
    <w:rsid w:val="00DC1DAC"/>
    <w:rsid w:val="00DC2979"/>
    <w:rsid w:val="00DD3203"/>
    <w:rsid w:val="00DD5D65"/>
    <w:rsid w:val="00DE3D3F"/>
    <w:rsid w:val="00DE6677"/>
    <w:rsid w:val="00DF32D1"/>
    <w:rsid w:val="00E11E32"/>
    <w:rsid w:val="00E12164"/>
    <w:rsid w:val="00E125B3"/>
    <w:rsid w:val="00E12D19"/>
    <w:rsid w:val="00E1461A"/>
    <w:rsid w:val="00E2024B"/>
    <w:rsid w:val="00E202CA"/>
    <w:rsid w:val="00E407B8"/>
    <w:rsid w:val="00E414E2"/>
    <w:rsid w:val="00E5028D"/>
    <w:rsid w:val="00E53BBE"/>
    <w:rsid w:val="00E55BBC"/>
    <w:rsid w:val="00E6298F"/>
    <w:rsid w:val="00E83B11"/>
    <w:rsid w:val="00E83FB6"/>
    <w:rsid w:val="00E918CE"/>
    <w:rsid w:val="00E9576F"/>
    <w:rsid w:val="00E96DF6"/>
    <w:rsid w:val="00EA5A9B"/>
    <w:rsid w:val="00EA5E75"/>
    <w:rsid w:val="00EB4CED"/>
    <w:rsid w:val="00EB7A98"/>
    <w:rsid w:val="00EC28A4"/>
    <w:rsid w:val="00EC35DD"/>
    <w:rsid w:val="00EC5BE7"/>
    <w:rsid w:val="00ED11EC"/>
    <w:rsid w:val="00ED1F7F"/>
    <w:rsid w:val="00ED7235"/>
    <w:rsid w:val="00EE02BE"/>
    <w:rsid w:val="00EF6EF4"/>
    <w:rsid w:val="00F00986"/>
    <w:rsid w:val="00F05252"/>
    <w:rsid w:val="00F164B8"/>
    <w:rsid w:val="00F16D2A"/>
    <w:rsid w:val="00F319D8"/>
    <w:rsid w:val="00F40CA2"/>
    <w:rsid w:val="00F421F1"/>
    <w:rsid w:val="00F53979"/>
    <w:rsid w:val="00F56C5D"/>
    <w:rsid w:val="00F61865"/>
    <w:rsid w:val="00F6531F"/>
    <w:rsid w:val="00F75F37"/>
    <w:rsid w:val="00F8030E"/>
    <w:rsid w:val="00F8068F"/>
    <w:rsid w:val="00F944B2"/>
    <w:rsid w:val="00FC0D09"/>
    <w:rsid w:val="00FD18DF"/>
    <w:rsid w:val="00FE0CF6"/>
    <w:rsid w:val="00FE483F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9163CA"/>
    <w:rPr>
      <w:rFonts w:cs="Times New Roman"/>
    </w:rPr>
  </w:style>
  <w:style w:type="paragraph" w:styleId="a5">
    <w:name w:val="footer"/>
    <w:basedOn w:val="a"/>
    <w:link w:val="a6"/>
    <w:uiPriority w:val="99"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9163C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9163CA"/>
    <w:rPr>
      <w:rFonts w:ascii="Tahoma" w:hAnsi="Tahoma" w:cs="Tahoma"/>
      <w:sz w:val="16"/>
      <w:szCs w:val="16"/>
    </w:rPr>
  </w:style>
  <w:style w:type="character" w:customStyle="1" w:styleId="1">
    <w:name w:val="Заглавие #1_"/>
    <w:basedOn w:val="a0"/>
    <w:link w:val="10"/>
    <w:uiPriority w:val="99"/>
    <w:locked/>
    <w:rsid w:val="00A840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uiPriority w:val="99"/>
    <w:locked/>
    <w:rsid w:val="00A840B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A840B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uiPriority w:val="99"/>
    <w:locked/>
    <w:rsid w:val="00A840B6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uiPriority w:val="99"/>
    <w:rsid w:val="00A840B6"/>
    <w:pPr>
      <w:widowControl w:val="0"/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ен текст (2)"/>
    <w:basedOn w:val="a"/>
    <w:link w:val="2"/>
    <w:uiPriority w:val="99"/>
    <w:rsid w:val="00A840B6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40">
    <w:name w:val="Основен текст (4)"/>
    <w:basedOn w:val="a"/>
    <w:link w:val="4"/>
    <w:uiPriority w:val="99"/>
    <w:rsid w:val="00A840B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60">
    <w:name w:val="Основен текст (6)"/>
    <w:basedOn w:val="a"/>
    <w:link w:val="6"/>
    <w:uiPriority w:val="99"/>
    <w:rsid w:val="00A840B6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</w:rPr>
  </w:style>
  <w:style w:type="character" w:styleId="a9">
    <w:name w:val="Hyperlink"/>
    <w:basedOn w:val="a0"/>
    <w:uiPriority w:val="99"/>
    <w:unhideWhenUsed/>
    <w:rsid w:val="006C67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3728"/>
    <w:pPr>
      <w:ind w:left="720"/>
      <w:contextualSpacing/>
    </w:pPr>
  </w:style>
  <w:style w:type="paragraph" w:styleId="ab">
    <w:name w:val="No Spacing"/>
    <w:uiPriority w:val="1"/>
    <w:qFormat/>
    <w:rsid w:val="00BD592D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9163CA"/>
    <w:rPr>
      <w:rFonts w:cs="Times New Roman"/>
    </w:rPr>
  </w:style>
  <w:style w:type="paragraph" w:styleId="a5">
    <w:name w:val="footer"/>
    <w:basedOn w:val="a"/>
    <w:link w:val="a6"/>
    <w:uiPriority w:val="99"/>
    <w:rsid w:val="0091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9163C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1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9163CA"/>
    <w:rPr>
      <w:rFonts w:ascii="Tahoma" w:hAnsi="Tahoma" w:cs="Tahoma"/>
      <w:sz w:val="16"/>
      <w:szCs w:val="16"/>
    </w:rPr>
  </w:style>
  <w:style w:type="character" w:customStyle="1" w:styleId="1">
    <w:name w:val="Заглавие #1_"/>
    <w:basedOn w:val="a0"/>
    <w:link w:val="10"/>
    <w:uiPriority w:val="99"/>
    <w:locked/>
    <w:rsid w:val="00A840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uiPriority w:val="99"/>
    <w:locked/>
    <w:rsid w:val="00A840B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A840B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uiPriority w:val="99"/>
    <w:locked/>
    <w:rsid w:val="00A840B6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uiPriority w:val="99"/>
    <w:rsid w:val="00A840B6"/>
    <w:pPr>
      <w:widowControl w:val="0"/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ен текст (2)"/>
    <w:basedOn w:val="a"/>
    <w:link w:val="2"/>
    <w:uiPriority w:val="99"/>
    <w:rsid w:val="00A840B6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40">
    <w:name w:val="Основен текст (4)"/>
    <w:basedOn w:val="a"/>
    <w:link w:val="4"/>
    <w:uiPriority w:val="99"/>
    <w:rsid w:val="00A840B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60">
    <w:name w:val="Основен текст (6)"/>
    <w:basedOn w:val="a"/>
    <w:link w:val="6"/>
    <w:uiPriority w:val="99"/>
    <w:rsid w:val="00A840B6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</w:rPr>
  </w:style>
  <w:style w:type="character" w:styleId="a9">
    <w:name w:val="Hyperlink"/>
    <w:basedOn w:val="a0"/>
    <w:uiPriority w:val="99"/>
    <w:unhideWhenUsed/>
    <w:rsid w:val="006C67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3728"/>
    <w:pPr>
      <w:ind w:left="720"/>
      <w:contextualSpacing/>
    </w:pPr>
  </w:style>
  <w:style w:type="paragraph" w:styleId="ab">
    <w:name w:val="No Spacing"/>
    <w:uiPriority w:val="1"/>
    <w:qFormat/>
    <w:rsid w:val="00BD59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6FBF-C099-431C-8A73-7A689542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</dc:creator>
  <cp:lastModifiedBy>Потребител на Windows</cp:lastModifiedBy>
  <cp:revision>11</cp:revision>
  <cp:lastPrinted>2024-01-26T12:57:00Z</cp:lastPrinted>
  <dcterms:created xsi:type="dcterms:W3CDTF">2024-01-26T10:23:00Z</dcterms:created>
  <dcterms:modified xsi:type="dcterms:W3CDTF">2024-01-26T13:20:00Z</dcterms:modified>
</cp:coreProperties>
</file>